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436F" w:rsidP="00B0436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36F">
        <w:rPr>
          <w:rFonts w:ascii="Times New Roman" w:hAnsi="Times New Roman" w:cs="Times New Roman"/>
          <w:b/>
          <w:sz w:val="32"/>
          <w:szCs w:val="32"/>
        </w:rPr>
        <w:t>Верховным судом РФ даны разъяснения по сроку исковой давности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0436F" w:rsidRDefault="00B0436F" w:rsidP="00B0436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Постановлением Пленума Верховного Суда РФ от 29.09.2015 № 43 «О некоторых вопросах, связанных с применением норм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Гражданского кодекса Российской Федерации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об исковой давности» даны разъяснения по установлению предельного срока исковой давности, начала течения срока исковой давности, с учетом изменений внесенных в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Гражданский кодекс Российской Федерации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</w:rPr>
        <w:t>и в действующее законодательство.</w:t>
      </w:r>
    </w:p>
    <w:p w:rsidR="00B0436F" w:rsidRDefault="00B0436F" w:rsidP="00B0436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Верховным Судом РФ разъяснено, что если иное не установлено законом, течение срока исковой давности начинается со дня, когда лицо, право которого нарушено, узнало или должно было узнать о совокупности следующих обстоятельств: о нарушении своего права и о том, кто является надлежащим ответчиком по иску о защите этого права.</w:t>
      </w:r>
    </w:p>
    <w:p w:rsidR="00B0436F" w:rsidRDefault="00B0436F" w:rsidP="00B0436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В постановлении указано, с какого момента исчисляется исковая давность в случаях, когда нарушены права физических лиц, не обладающих полной дееспособностью.</w:t>
      </w:r>
    </w:p>
    <w:p w:rsidR="00B0436F" w:rsidRDefault="00B0436F" w:rsidP="00B0436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Так, срок исковой давности по требованиям юридического лица начинается со дня, когда лицо, обладающее правом самостоятельно или совместно с иными лицами действовать от имени юридического лица, также узнало или должно было узнать о нарушении права юридического лица и о том, кто является надлежащим ответчиком. Изменение состава органов юридического лица на правило определение начала течения срока исковой давности не влияет.</w:t>
      </w:r>
    </w:p>
    <w:p w:rsidR="00B0436F" w:rsidRDefault="00B0436F" w:rsidP="00B0436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Срок исковой давности, пропущенный юридическим лицом, а также гражданином - индивидуальным предпринимателем по требованиям, связанным с осуществлением им предпринимательской деятельности, независимо от причин его пропуска восстановлению не подлежит.</w:t>
      </w:r>
    </w:p>
    <w:p w:rsidR="00B0436F" w:rsidRDefault="00B0436F" w:rsidP="00B0436F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27"/>
          <w:szCs w:val="27"/>
        </w:rPr>
        <w:t>Также указывается, что заявление о пропуске исковой давности может быть сделано как в письменной, так и в устной форме.</w:t>
      </w:r>
    </w:p>
    <w:p w:rsidR="00B0436F" w:rsidRPr="00B0436F" w:rsidRDefault="00B0436F" w:rsidP="00B0436F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0436F" w:rsidRPr="00B04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0436F"/>
    <w:rsid w:val="00B0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0436F"/>
  </w:style>
  <w:style w:type="character" w:styleId="a4">
    <w:name w:val="Hyperlink"/>
    <w:basedOn w:val="a0"/>
    <w:uiPriority w:val="99"/>
    <w:semiHidden/>
    <w:unhideWhenUsed/>
    <w:rsid w:val="00B0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1473</Characters>
  <Application>Microsoft Office Word</Application>
  <DocSecurity>0</DocSecurity>
  <Lines>12</Lines>
  <Paragraphs>3</Paragraphs>
  <ScaleCrop>false</ScaleCrop>
  <Company>Grizli777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2</cp:revision>
  <dcterms:created xsi:type="dcterms:W3CDTF">2015-10-16T11:56:00Z</dcterms:created>
  <dcterms:modified xsi:type="dcterms:W3CDTF">2015-10-16T12:00:00Z</dcterms:modified>
</cp:coreProperties>
</file>