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A" w:rsidRPr="00FB5713" w:rsidRDefault="00DF4605" w:rsidP="009473EA">
      <w:pPr>
        <w:pStyle w:val="Iauiue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473EA" w:rsidRPr="00BF64E4" w:rsidRDefault="009473EA" w:rsidP="009473EA">
      <w:pPr>
        <w:pStyle w:val="Iauiue"/>
        <w:rPr>
          <w:sz w:val="28"/>
          <w:szCs w:val="28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jc w:val="center"/>
        <w:rPr>
          <w:sz w:val="28"/>
          <w:szCs w:val="24"/>
          <w:u w:val="single"/>
        </w:rPr>
      </w:pPr>
      <w:r w:rsidRPr="00DC2625">
        <w:rPr>
          <w:bCs/>
          <w:sz w:val="28"/>
          <w:szCs w:val="24"/>
          <w:u w:val="single"/>
        </w:rPr>
        <w:t xml:space="preserve">Администрация МО «Свердловское городское поселение» </w:t>
      </w:r>
      <w:r w:rsidRPr="00DC2625">
        <w:rPr>
          <w:sz w:val="28"/>
          <w:szCs w:val="24"/>
          <w:u w:val="single"/>
        </w:rPr>
        <w:t xml:space="preserve">Всеволожского </w:t>
      </w:r>
    </w:p>
    <w:p w:rsidR="009473EA" w:rsidRPr="00DC2625" w:rsidRDefault="009473EA" w:rsidP="009473EA">
      <w:pPr>
        <w:pStyle w:val="Iauiue"/>
        <w:jc w:val="center"/>
        <w:rPr>
          <w:color w:val="000000"/>
          <w:sz w:val="16"/>
          <w:szCs w:val="28"/>
        </w:rPr>
      </w:pPr>
      <w:r w:rsidRPr="00D1649F">
        <w:rPr>
          <w:color w:val="000000"/>
          <w:sz w:val="16"/>
          <w:szCs w:val="28"/>
        </w:rPr>
        <w:t>(наименование структурного подразделения - представителя заказчика администрации МО «Свердловское городское поселение»)</w:t>
      </w:r>
    </w:p>
    <w:p w:rsidR="009473EA" w:rsidRPr="00DC2625" w:rsidRDefault="009473EA" w:rsidP="009473EA">
      <w:pPr>
        <w:pStyle w:val="Iauiue"/>
        <w:jc w:val="center"/>
        <w:rPr>
          <w:color w:val="000000"/>
          <w:sz w:val="18"/>
          <w:szCs w:val="28"/>
          <w:u w:val="single"/>
        </w:rPr>
      </w:pPr>
      <w:r w:rsidRPr="00DC2625">
        <w:rPr>
          <w:sz w:val="28"/>
          <w:szCs w:val="24"/>
          <w:u w:val="single"/>
        </w:rPr>
        <w:t>муниципального района Ленинградской области</w:t>
      </w:r>
    </w:p>
    <w:p w:rsidR="009473EA" w:rsidRPr="00BA7731" w:rsidRDefault="009473EA" w:rsidP="009473EA">
      <w:pPr>
        <w:pStyle w:val="Iauiue"/>
        <w:jc w:val="right"/>
        <w:rPr>
          <w:sz w:val="28"/>
          <w:szCs w:val="28"/>
        </w:rPr>
      </w:pPr>
    </w:p>
    <w:p w:rsidR="009473EA" w:rsidRDefault="009473EA" w:rsidP="009473EA">
      <w:pPr>
        <w:pStyle w:val="Iauiue"/>
        <w:rPr>
          <w:sz w:val="28"/>
          <w:szCs w:val="28"/>
        </w:rPr>
      </w:pPr>
    </w:p>
    <w:p w:rsidR="009473EA" w:rsidRDefault="009473EA" w:rsidP="009473EA">
      <w:pPr>
        <w:pStyle w:val="Iauiue"/>
        <w:rPr>
          <w:sz w:val="28"/>
          <w:szCs w:val="28"/>
        </w:rPr>
      </w:pPr>
    </w:p>
    <w:p w:rsidR="009473EA" w:rsidRPr="00BA7731" w:rsidRDefault="009473EA" w:rsidP="009473EA">
      <w:pPr>
        <w:pStyle w:val="Iauiue"/>
        <w:rPr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Default="009473EA" w:rsidP="009473E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9473EA" w:rsidRDefault="00FC719F" w:rsidP="009473E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с 2017 по 2032 год</w:t>
      </w: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9473EA" w:rsidRPr="00BA7731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Pr="00BA7731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программы:</w:t>
      </w:r>
    </w:p>
    <w:p w:rsid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Pr="009473EA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D1649F">
        <w:rPr>
          <w:rFonts w:ascii="Times New Roman" w:hAnsi="Times New Roman"/>
          <w:sz w:val="16"/>
          <w:szCs w:val="16"/>
        </w:rPr>
        <w:t xml:space="preserve">(Ф.И.О., должность руководителя)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D1649F">
        <w:rPr>
          <w:rFonts w:ascii="Times New Roman" w:hAnsi="Times New Roman"/>
          <w:sz w:val="16"/>
          <w:szCs w:val="16"/>
        </w:rPr>
        <w:t>(Подпись)</w:t>
      </w:r>
      <w:r w:rsidRPr="00D1649F">
        <w:rPr>
          <w:rFonts w:ascii="Times New Roman" w:hAnsi="Times New Roman"/>
          <w:sz w:val="16"/>
          <w:szCs w:val="16"/>
        </w:rPr>
        <w:tab/>
      </w:r>
      <w:r w:rsidRPr="00D1649F">
        <w:rPr>
          <w:rFonts w:ascii="Times New Roman" w:hAnsi="Times New Roman"/>
          <w:sz w:val="16"/>
          <w:szCs w:val="16"/>
        </w:rPr>
        <w:tab/>
      </w: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sz w:val="16"/>
          <w:szCs w:val="16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5BB4" w:rsidRPr="002F7DC5" w:rsidRDefault="00EF5BB4" w:rsidP="002F7D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lastRenderedPageBreak/>
        <w:t>ПРОГРАММА</w:t>
      </w:r>
    </w:p>
    <w:p w:rsidR="004E4E01" w:rsidRPr="002F7DC5" w:rsidRDefault="007B45B0" w:rsidP="004E4E01">
      <w:pPr>
        <w:jc w:val="center"/>
        <w:rPr>
          <w:rFonts w:ascii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Cs/>
          <w:sz w:val="28"/>
          <w:szCs w:val="28"/>
        </w:rPr>
        <w:t>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</w:t>
      </w:r>
      <w:r w:rsidR="00FC719F">
        <w:rPr>
          <w:rFonts w:ascii="Times New Roman" w:hAnsi="Times New Roman"/>
          <w:bCs/>
          <w:sz w:val="28"/>
          <w:szCs w:val="28"/>
        </w:rPr>
        <w:t>ти на период с 2017 по 2032 год</w:t>
      </w:r>
    </w:p>
    <w:p w:rsidR="004E4E01" w:rsidRPr="002F7DC5" w:rsidRDefault="004E4E01" w:rsidP="004E4E0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Pr="002F7DC5" w:rsidRDefault="004E4E01" w:rsidP="004E4E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2F7DC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2F7DC5" w:rsidRDefault="00EF5BB4" w:rsidP="00430672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0A62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7B45B0" w:rsidRPr="002F7DC5">
              <w:rPr>
                <w:rFonts w:ascii="Times New Roman" w:hAnsi="Times New Roman"/>
                <w:bCs/>
                <w:sz w:val="28"/>
                <w:szCs w:val="28"/>
              </w:rPr>
              <w:t>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</w:t>
            </w:r>
            <w:r w:rsidR="00FC719F">
              <w:rPr>
                <w:rFonts w:ascii="Times New Roman" w:hAnsi="Times New Roman"/>
                <w:bCs/>
                <w:sz w:val="28"/>
                <w:szCs w:val="28"/>
              </w:rPr>
              <w:t>ти на период с 2017 по 2032 год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1C1984">
            <w:pPr>
              <w:pStyle w:val="af7"/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едеральный закон от 29.12.2014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№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456-ФЗ 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«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»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>, Федеральный закон от 06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.10.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2003 года </w:t>
            </w:r>
            <w:hyperlink r:id="rId8" w:history="1">
              <w:r w:rsidR="001C1984" w:rsidRPr="002F7DC5">
                <w:rPr>
                  <w:rFonts w:ascii="Times New Roman" w:hAnsi="Times New Roman"/>
                  <w:sz w:val="28"/>
                  <w:szCs w:val="28"/>
                </w:rPr>
                <w:t>№</w:t>
              </w:r>
              <w:r w:rsidRPr="002F7DC5">
                <w:rPr>
                  <w:rFonts w:ascii="Times New Roman" w:hAnsi="Times New Roman"/>
                  <w:sz w:val="28"/>
                  <w:szCs w:val="28"/>
                </w:rPr>
                <w:t xml:space="preserve"> 131-ФЗ</w:t>
              </w:r>
            </w:hyperlink>
            <w:r w:rsidRPr="002F7DC5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Пост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ановление Правительства РФ от 01.10.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№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1050 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«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округов»,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</w:t>
            </w:r>
            <w:hyperlink r:id="rId9" w:history="1">
              <w:r w:rsidR="007B45B0" w:rsidRPr="002F7DC5">
                <w:rPr>
                  <w:rFonts w:ascii="Times New Roman" w:hAnsi="Times New Roman"/>
                  <w:sz w:val="28"/>
                  <w:szCs w:val="28"/>
                </w:rPr>
                <w:t>Устав муниципального образования «Свердловское городское поселения» Всеволожского муниципального района Ленинградской области</w:t>
              </w:r>
            </w:hyperlink>
            <w:r w:rsidR="007B45B0" w:rsidRPr="002F7DC5">
              <w:rPr>
                <w:rFonts w:ascii="Times New Roman" w:hAnsi="Times New Roman"/>
                <w:sz w:val="28"/>
                <w:szCs w:val="28"/>
              </w:rPr>
              <w:t>, Генеральный план муниципального образования «Свердловское  городское поселение» Всеволожского муниципального района Ленинградской области.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2F7DC5" w:rsidRDefault="00EF5BB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EF5BB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:rsidR="00EF5BB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188682, Ленинградская область, Всеволожский район, г.п. им. Свердлова, мкр. 1, д. 1.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по управлению ЖКХ администрации 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:rsidR="001C1984" w:rsidRPr="002F7DC5" w:rsidRDefault="001C198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188682, Ленинградская область, Всеволожский район, г.п. им. Свердлова, мкр. 1, д. 1.</w:t>
            </w:r>
          </w:p>
        </w:tc>
      </w:tr>
      <w:tr w:rsidR="00EF5BB4" w:rsidRPr="002F7DC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маршрутной сети на пригородных направлениях автомобильного транспорта;</w:t>
            </w:r>
          </w:p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маршрутной сети автомобильного транспорта внутрипоселенческого характера;</w:t>
            </w:r>
          </w:p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резервирование территории для строительства электродепо ГУП «Петербургский метрополитен»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объектов;</w:t>
            </w:r>
          </w:p>
          <w:p w:rsidR="00EF5BB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резервирование территории для строительства станции метро </w:t>
            </w:r>
            <w:r w:rsidR="00C629CC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неглубокого заложения в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районе деревни Новосаратовка в формируемой зоне объектов инженерной и транспортной инфраструктуры, коммунальных объектов. При определении функционального зонирования предусмотреть возможность продолжения линий метрополитена на перспективу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2F7DC5" w:rsidRDefault="00EF5BB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– 20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>разработка п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роектно-сметной документации;</w:t>
            </w:r>
          </w:p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строительство маршрутных сетей, автомобильных дорог,</w:t>
            </w:r>
          </w:p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пешеходных сетей, велосипедных дорожек;</w:t>
            </w:r>
          </w:p>
          <w:p w:rsidR="00430672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реконструкция существующих дорог;</w:t>
            </w:r>
            <w:r w:rsidR="006476F8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5BB4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</w:t>
            </w:r>
            <w:r w:rsidR="006476F8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дорог.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1B65DD" w:rsidRDefault="001B65DD" w:rsidP="001B6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1984" w:rsidRPr="001B65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 xml:space="preserve"> г. – </w:t>
            </w:r>
            <w:r w:rsidR="007C7F8C">
              <w:rPr>
                <w:rFonts w:ascii="Times New Roman" w:eastAsia="Times New Roman" w:hAnsi="Times New Roman"/>
                <w:sz w:val="28"/>
                <w:szCs w:val="28"/>
              </w:rPr>
              <w:t>24 950,0</w:t>
            </w:r>
            <w:r w:rsidR="001B65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EF5BB4" w:rsidRPr="002F7DC5" w:rsidRDefault="00EF5BB4" w:rsidP="001B6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местного бюджета на 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B65D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2F7DC5" w:rsidRDefault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084A8B" w:rsidRPr="002F7DC5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9CC" w:rsidRPr="002F7DC5" w:rsidRDefault="00C629CC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транспортной инфраструктуры;</w:t>
            </w:r>
          </w:p>
          <w:p w:rsidR="00430672" w:rsidRPr="002F7DC5" w:rsidRDefault="00430672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пов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ышение качества, эффективности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и доступности транспортного обслужив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ания населения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и субъектов экономической деятельности сельского поселения;                                    </w:t>
            </w:r>
          </w:p>
          <w:p w:rsidR="00430672" w:rsidRPr="002F7DC5" w:rsidRDefault="00430672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E4E01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4E4E01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lastRenderedPageBreak/>
        <w:t>2. Общая информация</w:t>
      </w:r>
    </w:p>
    <w:p w:rsidR="004E4E01" w:rsidRPr="002F7DC5" w:rsidRDefault="004E4E01" w:rsidP="004E4E01">
      <w:pPr>
        <w:rPr>
          <w:rFonts w:ascii="Times New Roman" w:hAnsi="Times New Roman"/>
          <w:sz w:val="28"/>
          <w:szCs w:val="28"/>
        </w:rPr>
      </w:pPr>
    </w:p>
    <w:p w:rsidR="004E4E01" w:rsidRPr="002F7DC5" w:rsidRDefault="004E4E01" w:rsidP="004E4E01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Муниципальное образование «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Свердловское городское поселение</w:t>
      </w:r>
      <w:r w:rsidRPr="002F7DC5">
        <w:rPr>
          <w:rFonts w:ascii="Times New Roman" w:eastAsia="Times New Roman" w:hAnsi="Times New Roman"/>
          <w:sz w:val="28"/>
          <w:szCs w:val="28"/>
        </w:rPr>
        <w:t>» Всеволожского муниципального района Ленинградской области расположено на правом берегу р. Нева.</w:t>
      </w:r>
    </w:p>
    <w:p w:rsidR="004E4E01" w:rsidRPr="002F7DC5" w:rsidRDefault="004E4E01" w:rsidP="002F7DC5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Административный центр –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городской поселок им. Свердлова</w:t>
      </w:r>
      <w:r w:rsidR="002F7DC5">
        <w:rPr>
          <w:rFonts w:ascii="Times New Roman" w:eastAsia="Times New Roman" w:hAnsi="Times New Roman"/>
          <w:bCs/>
          <w:sz w:val="28"/>
          <w:szCs w:val="28"/>
        </w:rPr>
        <w:t>.</w:t>
      </w:r>
      <w:r w:rsidR="002F7D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Общая площадь МО «Свердловское городское поселение» составляет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11 547</w:t>
      </w: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га.</w:t>
      </w:r>
    </w:p>
    <w:p w:rsidR="004E4E01" w:rsidRPr="002F7DC5" w:rsidRDefault="004E4E01" w:rsidP="004E4E01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МО «Свердловское городское поселение» граничит: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>-</w:t>
      </w: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2F7DC5">
        <w:rPr>
          <w:rFonts w:ascii="Times New Roman" w:eastAsia="Times New Roman" w:hAnsi="Times New Roman"/>
          <w:sz w:val="28"/>
          <w:szCs w:val="28"/>
        </w:rPr>
        <w:t>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Заневским сельским поселением</w:t>
      </w:r>
      <w:r w:rsidRPr="002F7DC5">
        <w:rPr>
          <w:rFonts w:ascii="Times New Roman" w:eastAsia="Times New Roman" w:hAnsi="Times New Roman"/>
          <w:sz w:val="28"/>
          <w:szCs w:val="28"/>
        </w:rPr>
        <w:t> от точки пересечения автотрассы Кола (М-18) границы Ленинградской области и Санкт-Петербурга, на северо-восток по автотрассе Кола (М-18), поворачивает в восточном направлении до пересечения с рекой Черная;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Колтушским сельским поселением</w:t>
      </w:r>
      <w:r w:rsidRPr="002F7DC5">
        <w:rPr>
          <w:rFonts w:ascii="Times New Roman" w:eastAsia="Times New Roman" w:hAnsi="Times New Roman"/>
          <w:sz w:val="28"/>
          <w:szCs w:val="28"/>
        </w:rPr>
        <w:t> далее на юго-восток по реке Черная до северо-западной границы садоводческого массива «Карьер Мяглово», поворачивает на юго-запад, огибает массив по северной, западной и южной границам, выходит на подъездную дорогу в садоводческий массив; далее по этой дороге на восток – пересекая автодороги Карьер-Мяглово – поселок имени Свердлова и Карьер-Мяглово-Островки, а также проходя вдоль южной границы местечка Карьер-Мяглово – до его восточной черты; далее на юго-восток вдоль автодороги Карьер-Мяглово- Островки до юго-западной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до пересечения с автодорогой Карьер-Мяглово- Островки; по этой автодороге на восток – пересекая реку Черная – до железнодорожного моста (Кузьминский мост) через реку Нева;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Кировским районом</w:t>
      </w:r>
      <w:r w:rsidRPr="002F7DC5">
        <w:rPr>
          <w:rFonts w:ascii="Times New Roman" w:eastAsia="Times New Roman" w:hAnsi="Times New Roman"/>
          <w:sz w:val="28"/>
          <w:szCs w:val="28"/>
        </w:rPr>
        <w:t> далее по границе Всеволожского района (вниз по течению реки Нева) до границ с Санкт-Петербургом;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Санкт-Петербургом</w:t>
      </w:r>
      <w:r w:rsidRPr="002F7DC5">
        <w:rPr>
          <w:rFonts w:ascii="Times New Roman" w:eastAsia="Times New Roman" w:hAnsi="Times New Roman"/>
          <w:sz w:val="28"/>
          <w:szCs w:val="28"/>
        </w:rPr>
        <w:t> по границе Всеволожского района на север до исходной точки.</w:t>
      </w:r>
    </w:p>
    <w:p w:rsidR="004E4E01" w:rsidRPr="002F7DC5" w:rsidRDefault="004E4E01" w:rsidP="004E4E01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В состав МО «Свердловское городское поселение» входят населенные пункты: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городской поселок им. Свердлова;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Новосаратовка;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поселок Рабочий;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поселок Красная Заря;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Невский Парклесхоз;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Большие Пороги;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Оранжерейка;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Кузьминка;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Маслово;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Островки.</w:t>
      </w:r>
    </w:p>
    <w:p w:rsidR="004E4E01" w:rsidRPr="002F7DC5" w:rsidRDefault="004E4E01" w:rsidP="008742C2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Численность населения, проживающего на территории МО «Свердловское городское поселение» составляет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10 557</w:t>
      </w:r>
      <w:r w:rsidRPr="002F7DC5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2F7DC5" w:rsidRDefault="002F7DC5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B60" w:rsidRDefault="00676B60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9CC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C629CC" w:rsidRPr="002F7D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>Характеристика существующего состояния транспортной инфраструктуры</w:t>
      </w:r>
    </w:p>
    <w:p w:rsidR="00950498" w:rsidRPr="002F7DC5" w:rsidRDefault="00950498" w:rsidP="008742C2">
      <w:pPr>
        <w:autoSpaceDE w:val="0"/>
        <w:autoSpaceDN w:val="0"/>
        <w:adjustRightInd w:val="0"/>
        <w:spacing w:line="240" w:lineRule="auto"/>
        <w:ind w:right="0" w:firstLine="54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950498" w:rsidRPr="002F7DC5" w:rsidRDefault="00950498" w:rsidP="00950498">
      <w:pPr>
        <w:shd w:val="clear" w:color="auto" w:fill="FFFFFF"/>
        <w:ind w:firstLine="426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3.1.  Характеристика деятельности в сфере транспорта, оценка транспортного спроса.</w:t>
      </w:r>
      <w:r w:rsidRPr="002F7DC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0498" w:rsidRPr="002F7DC5" w:rsidRDefault="00950498" w:rsidP="0095049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ab/>
        <w:t xml:space="preserve">Транспортно-экономические связи МО «Свердловское городское поселение»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На территории поселения действуют три пассажирских автотранспортных маршрута.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>Маршруты движения общественного транспорта</w:t>
      </w:r>
    </w:p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701"/>
        <w:gridCol w:w="3261"/>
        <w:gridCol w:w="3544"/>
      </w:tblGrid>
      <w:tr w:rsidR="00950498" w:rsidRPr="002F7DC5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2F7DC5" w:rsidRDefault="00950498" w:rsidP="002F7DC5">
            <w:pPr>
              <w:shd w:val="clear" w:color="auto" w:fill="FFFFFF"/>
              <w:spacing w:line="240" w:lineRule="auto"/>
              <w:ind w:firstLine="5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5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2F7DC5" w:rsidRDefault="002F7DC5" w:rsidP="00950498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950498"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№ маршрута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Начальный пункт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Конечный пункт</w:t>
            </w:r>
          </w:p>
        </w:tc>
      </w:tr>
      <w:tr w:rsidR="00950498" w:rsidRPr="002F7DC5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476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пос. им. Свердлова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ст. м. Ломоносовская</w:t>
            </w:r>
          </w:p>
        </w:tc>
      </w:tr>
      <w:tr w:rsidR="00950498" w:rsidRPr="002F7DC5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603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г. Всеволожск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пос. Красная Звезда</w:t>
            </w:r>
          </w:p>
        </w:tc>
      </w:tr>
      <w:tr w:rsidR="00950498" w:rsidRPr="002F7DC5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692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2F7DC5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д. Большие Пороги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2F7DC5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bCs/>
                <w:sz w:val="28"/>
                <w:szCs w:val="28"/>
              </w:rPr>
              <w:t>ст. м. Ломоносовская</w:t>
            </w:r>
          </w:p>
        </w:tc>
      </w:tr>
    </w:tbl>
    <w:p w:rsidR="00950498" w:rsidRPr="002F7DC5" w:rsidRDefault="00950498" w:rsidP="0095049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В населенных пунктах регулярный пассажирский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50498" w:rsidRPr="002F7DC5" w:rsidRDefault="00950498" w:rsidP="00950498">
      <w:pPr>
        <w:pStyle w:val="2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950498" w:rsidRPr="002F7DC5" w:rsidRDefault="00950498" w:rsidP="00950498">
      <w:pPr>
        <w:pStyle w:val="2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объекты трудовой деятельности;</w:t>
      </w:r>
    </w:p>
    <w:p w:rsidR="00950498" w:rsidRPr="002F7DC5" w:rsidRDefault="00950498" w:rsidP="00950498">
      <w:pPr>
        <w:spacing w:line="240" w:lineRule="auto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950498" w:rsidRPr="002F7DC5" w:rsidRDefault="00950498" w:rsidP="00950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3.2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функционирования и показатели работы транспортной инфраструктуры по видам транспорта.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Автомобилизация поселения (1</w:t>
      </w:r>
      <w:r w:rsidR="008742C2" w:rsidRPr="002F7DC5">
        <w:rPr>
          <w:rFonts w:ascii="Times New Roman" w:hAnsi="Times New Roman"/>
          <w:sz w:val="28"/>
          <w:szCs w:val="28"/>
        </w:rPr>
        <w:t>50</w:t>
      </w:r>
      <w:r w:rsidRPr="002F7DC5">
        <w:rPr>
          <w:rFonts w:ascii="Times New Roman" w:hAnsi="Times New Roman"/>
          <w:sz w:val="28"/>
          <w:szCs w:val="28"/>
        </w:rPr>
        <w:t xml:space="preserve"> единиц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/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1000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человек в 201</w:t>
      </w:r>
      <w:r w:rsidR="008742C2" w:rsidRPr="002F7DC5">
        <w:rPr>
          <w:rFonts w:ascii="Times New Roman" w:hAnsi="Times New Roman"/>
          <w:sz w:val="28"/>
          <w:szCs w:val="28"/>
        </w:rPr>
        <w:t xml:space="preserve">7 </w:t>
      </w:r>
      <w:r w:rsidRPr="002F7DC5">
        <w:rPr>
          <w:rFonts w:ascii="Times New Roman" w:hAnsi="Times New Roman"/>
          <w:sz w:val="28"/>
          <w:szCs w:val="28"/>
        </w:rPr>
        <w:t xml:space="preserve">году) оценивается как меньше средней (при уровне автомобилизации.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</w:t>
      </w:r>
      <w:r w:rsidR="008742C2" w:rsidRPr="002F7DC5">
        <w:rPr>
          <w:rFonts w:ascii="Times New Roman" w:hAnsi="Times New Roman"/>
          <w:sz w:val="28"/>
          <w:szCs w:val="28"/>
        </w:rPr>
        <w:t xml:space="preserve">и строительной </w:t>
      </w:r>
      <w:r w:rsidRPr="002F7DC5">
        <w:rPr>
          <w:rFonts w:ascii="Times New Roman" w:hAnsi="Times New Roman"/>
          <w:sz w:val="28"/>
          <w:szCs w:val="28"/>
        </w:rPr>
        <w:t xml:space="preserve">техникой. В основе формирования улично-дорожной сети населенных пунктов лежат: основная улица, второстепенные улицы, </w:t>
      </w:r>
      <w:r w:rsidR="008742C2" w:rsidRPr="002F7DC5">
        <w:rPr>
          <w:rFonts w:ascii="Times New Roman" w:hAnsi="Times New Roman"/>
          <w:sz w:val="28"/>
          <w:szCs w:val="28"/>
        </w:rPr>
        <w:t>проезды к дворовым территория многоквартирных домов, дворовые территории многоквартирных домов.</w:t>
      </w:r>
    </w:p>
    <w:p w:rsidR="008742C2" w:rsidRPr="002F7DC5" w:rsidRDefault="008742C2" w:rsidP="00950498">
      <w:pPr>
        <w:ind w:firstLine="708"/>
        <w:rPr>
          <w:rFonts w:ascii="Times New Roman" w:hAnsi="Times New Roman"/>
          <w:sz w:val="28"/>
          <w:szCs w:val="28"/>
        </w:rPr>
      </w:pPr>
    </w:p>
    <w:p w:rsidR="008742C2" w:rsidRPr="002F7DC5" w:rsidRDefault="008742C2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3.3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950498" w:rsidRPr="002F7DC5">
        <w:rPr>
          <w:rFonts w:ascii="Times New Roman" w:hAnsi="Times New Roman"/>
          <w:sz w:val="28"/>
          <w:szCs w:val="28"/>
        </w:rPr>
        <w:t xml:space="preserve">.    </w:t>
      </w:r>
    </w:p>
    <w:p w:rsidR="008742C2" w:rsidRPr="002F7DC5" w:rsidRDefault="008742C2" w:rsidP="008742C2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Улично-дорожная сеть поселения представлена дорогами общего пользования местного значения, проездами к дворовым территориям многоквартирных домов, дворовыми территориями многоквартирных домов общей протяженностью более 73 тыс. метров. Из них 37,2 тыс. кв. метров дорог с </w:t>
      </w:r>
      <w:r w:rsidRPr="002F7DC5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lastRenderedPageBreak/>
        <w:t>асфальтобетонным покрытием в г.п. им. Свердлова.  Ввод в эксплуатацию 1970 г.  Строились они в основном на месте прежних грунтовых, без соблюдения необходимых требований к качеству дорожного строительства. В 2008 году начата работа по инвентаризации дорог.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Pr="002F7DC5">
        <w:rPr>
          <w:rFonts w:ascii="Times New Roman" w:hAnsi="Times New Roman"/>
          <w:sz w:val="28"/>
          <w:szCs w:val="28"/>
          <w:lang w:val="en-US"/>
        </w:rPr>
        <w:t>IV</w:t>
      </w:r>
      <w:r w:rsidRPr="002F7DC5">
        <w:rPr>
          <w:rFonts w:ascii="Times New Roman" w:hAnsi="Times New Roman"/>
          <w:sz w:val="28"/>
          <w:szCs w:val="28"/>
        </w:rPr>
        <w:t xml:space="preserve"> - </w:t>
      </w:r>
      <w:r w:rsidRPr="002F7DC5">
        <w:rPr>
          <w:rFonts w:ascii="Times New Roman" w:hAnsi="Times New Roman"/>
          <w:sz w:val="28"/>
          <w:szCs w:val="28"/>
          <w:lang w:val="en-US"/>
        </w:rPr>
        <w:t>V</w:t>
      </w:r>
      <w:r w:rsidRPr="002F7DC5">
        <w:rPr>
          <w:rFonts w:ascii="Times New Roman" w:hAnsi="Times New Roman"/>
          <w:sz w:val="28"/>
          <w:szCs w:val="28"/>
        </w:rPr>
        <w:t xml:space="preserve"> категорий.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Приведение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соответствие требованиями безопасности дорожного движения требует перехода к программному решению проблемы на территории поселения.    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 xml:space="preserve">Перечень автомобильных дорог общего пользования местного значения в границах населенных пунктов МО «Свердловское городское поселение»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25"/>
        <w:gridCol w:w="1559"/>
        <w:gridCol w:w="850"/>
        <w:gridCol w:w="1275"/>
      </w:tblGrid>
      <w:tr w:rsidR="008742C2" w:rsidRPr="002F7DC5" w:rsidTr="005D1FCE">
        <w:trPr>
          <w:cantSplit/>
          <w:trHeight w:val="1663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№</w:t>
            </w: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Автомобильная дорого общего пользования местного значения</w:t>
            </w: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 xml:space="preserve">(месторасположение)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Протяженность, 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Средняя ширина, м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Площадь, м.кв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Новосаратовка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дер. Новосаратовка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14 313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57 252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Покровская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2 073,5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Полевая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2 077,2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пос. Красная Заря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пос. Красная Заря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20 114,5</w:t>
            </w:r>
          </w:p>
        </w:tc>
      </w:tr>
      <w:tr w:rsidR="008742C2" w:rsidRPr="002F7DC5" w:rsidTr="005D1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пос. Красная Заря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4 686,5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Невский парклесхоз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дер. Невский Парклесхоз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4 888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г.п. им. Свердлова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Лесопарковая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Ермаковская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2 248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9 146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Ермаковская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4 120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Петрозаводская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1 464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1 343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3 404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14 637,2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1 073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3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4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1 368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5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540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6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984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7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1 296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8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2 061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9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707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10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1 657,6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7 253,2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37 283,9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5 993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1 120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4 349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4 920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492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768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3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Петрова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2 023,2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Петрова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1 100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3 511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Болотная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3 096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Ольховая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1 523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11 644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Ольховая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2 816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Аллейная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Кольцевая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2 496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1 736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Щербинка 1 линия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1 806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14 448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Щербинка 2 линия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1 816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3 178,6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15 510,9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7 852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1 704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677,6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459,2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ул. Малые Пороги 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3 009,6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840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600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Большие Пороги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Большие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16 180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1-ая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2 109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2-ая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1 445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3-ая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1 086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4-ая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618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Береговая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218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2F7DC5" w:rsidRDefault="002F7DC5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  <w:p w:rsidR="00676B60" w:rsidRDefault="00676B60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lastRenderedPageBreak/>
              <w:t>В границах дер. Маслово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дер. Маслово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1 287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6 288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дер. Маслово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1 997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Оранжерейка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Оранжерейка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6 989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Островки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3 135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3 588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2 944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11 776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Кузьминка</w:t>
            </w:r>
          </w:p>
        </w:tc>
      </w:tr>
      <w:tr w:rsidR="008742C2" w:rsidRPr="002F7DC5" w:rsidTr="005D1FCE">
        <w:trPr>
          <w:trHeight w:val="223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Кузьминка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5 220</w:t>
            </w:r>
          </w:p>
        </w:tc>
      </w:tr>
    </w:tbl>
    <w:p w:rsidR="00950498" w:rsidRPr="002F7DC5" w:rsidRDefault="00950498" w:rsidP="00950498">
      <w:pPr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3.4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8742C2" w:rsidRPr="002F7DC5">
        <w:rPr>
          <w:rFonts w:ascii="Times New Roman" w:hAnsi="Times New Roman"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sz w:val="28"/>
          <w:szCs w:val="28"/>
        </w:rPr>
        <w:t xml:space="preserve">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 w:rsidR="008742C2" w:rsidRPr="002F7DC5">
        <w:rPr>
          <w:rFonts w:ascii="Times New Roman" w:hAnsi="Times New Roman"/>
          <w:sz w:val="28"/>
          <w:szCs w:val="28"/>
        </w:rPr>
        <w:t>7</w:t>
      </w:r>
      <w:r w:rsidRPr="002F7DC5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</w:t>
      </w:r>
    </w:p>
    <w:p w:rsidR="00950498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</w:t>
      </w:r>
    </w:p>
    <w:p w:rsidR="00950498" w:rsidRPr="002F7DC5" w:rsidRDefault="00950498" w:rsidP="00950498">
      <w:pPr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ab/>
      </w:r>
      <w:r w:rsidR="008742C2" w:rsidRPr="002F7DC5">
        <w:rPr>
          <w:rFonts w:ascii="Times New Roman" w:hAnsi="Times New Roman"/>
          <w:b/>
          <w:bCs/>
          <w:sz w:val="28"/>
          <w:szCs w:val="28"/>
        </w:rPr>
        <w:t>3.5.</w:t>
      </w:r>
      <w:r w:rsidRPr="002F7DC5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3E14EA" w:rsidRPr="002F7DC5" w:rsidRDefault="00950498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</w:t>
      </w:r>
      <w:r w:rsidR="003E14EA" w:rsidRPr="002F7DC5">
        <w:rPr>
          <w:rFonts w:ascii="Times New Roman" w:hAnsi="Times New Roman"/>
          <w:sz w:val="28"/>
          <w:szCs w:val="28"/>
        </w:rPr>
        <w:t>за пассажиропотока отсутствует.</w:t>
      </w:r>
    </w:p>
    <w:p w:rsidR="003E14EA" w:rsidRPr="002F7DC5" w:rsidRDefault="003E14EA" w:rsidP="003E14EA">
      <w:pPr>
        <w:ind w:firstLine="708"/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3.6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пешеходного и велосипедного передвижения.</w:t>
      </w:r>
      <w:r w:rsidR="00950498" w:rsidRPr="002F7DC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</w:t>
      </w:r>
      <w:r w:rsidR="008742C2" w:rsidRPr="002F7DC5">
        <w:rPr>
          <w:rFonts w:ascii="Times New Roman" w:hAnsi="Times New Roman"/>
          <w:sz w:val="28"/>
          <w:szCs w:val="28"/>
        </w:rPr>
        <w:t xml:space="preserve">и пешеходные дорожки </w:t>
      </w:r>
      <w:r w:rsidRPr="002F7DC5">
        <w:rPr>
          <w:rFonts w:ascii="Times New Roman" w:hAnsi="Times New Roman"/>
          <w:sz w:val="28"/>
          <w:szCs w:val="28"/>
        </w:rPr>
        <w:t xml:space="preserve">преимущественно в </w:t>
      </w:r>
      <w:r w:rsidR="008742C2" w:rsidRPr="002F7DC5">
        <w:rPr>
          <w:rFonts w:ascii="Times New Roman" w:hAnsi="Times New Roman"/>
          <w:sz w:val="28"/>
          <w:szCs w:val="28"/>
        </w:rPr>
        <w:t>асфальтобетонном</w:t>
      </w:r>
      <w:r w:rsidRPr="002F7DC5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</w:t>
      </w:r>
      <w:r w:rsidR="008742C2" w:rsidRPr="002F7DC5">
        <w:rPr>
          <w:rFonts w:ascii="Times New Roman" w:hAnsi="Times New Roman"/>
          <w:sz w:val="28"/>
          <w:szCs w:val="28"/>
        </w:rPr>
        <w:t>отсутствуют</w:t>
      </w:r>
      <w:r w:rsidRPr="002F7DC5">
        <w:rPr>
          <w:rFonts w:ascii="Times New Roman" w:hAnsi="Times New Roman"/>
          <w:sz w:val="28"/>
          <w:szCs w:val="28"/>
        </w:rPr>
        <w:t xml:space="preserve">. Движение велосипедистов осуществляется в соответствии с требованиями ПДД по дорогам общего пользования.        </w:t>
      </w:r>
    </w:p>
    <w:p w:rsidR="00950498" w:rsidRPr="002F7DC5" w:rsidRDefault="00950498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F7D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0498" w:rsidRPr="002F7DC5" w:rsidRDefault="003E14EA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3.7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Анализ уровня безопасности дорожного движения.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</w:t>
      </w:r>
      <w:r w:rsidRPr="002F7DC5">
        <w:rPr>
          <w:rFonts w:ascii="Times New Roman" w:hAnsi="Times New Roman"/>
          <w:snapToGrid w:val="0"/>
          <w:color w:val="000000"/>
          <w:szCs w:val="28"/>
        </w:rPr>
        <w:lastRenderedPageBreak/>
        <w:t>и сжиженных газов возможны в част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ях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поселения, где проход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я</w:t>
      </w:r>
      <w:r w:rsidRPr="002F7DC5">
        <w:rPr>
          <w:rFonts w:ascii="Times New Roman" w:hAnsi="Times New Roman"/>
          <w:snapToGrid w:val="0"/>
          <w:color w:val="000000"/>
          <w:szCs w:val="28"/>
        </w:rPr>
        <w:t>т автомобильн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ые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дорог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и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 xml:space="preserve">общего пользования </w:t>
      </w:r>
      <w:r w:rsidRPr="002F7DC5">
        <w:rPr>
          <w:rFonts w:ascii="Times New Roman" w:hAnsi="Times New Roman"/>
          <w:snapToGrid w:val="0"/>
          <w:color w:val="000000"/>
          <w:szCs w:val="28"/>
        </w:rPr>
        <w:t>регионального значения «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Санкт-Петербург – Свердлова – Всеволожск</w:t>
      </w:r>
      <w:r w:rsidRPr="002F7DC5">
        <w:rPr>
          <w:rFonts w:ascii="Times New Roman" w:hAnsi="Times New Roman"/>
          <w:snapToGrid w:val="0"/>
          <w:color w:val="000000"/>
          <w:szCs w:val="28"/>
        </w:rPr>
        <w:t>»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, «Свердлова – Маслово», «Подъезд к Свердлова», «Спецподъезд №22»</w:t>
      </w:r>
      <w:r w:rsidRPr="002F7DC5">
        <w:rPr>
          <w:rFonts w:ascii="Times New Roman" w:hAnsi="Times New Roman"/>
          <w:snapToGrid w:val="0"/>
          <w:color w:val="000000"/>
          <w:szCs w:val="28"/>
        </w:rPr>
        <w:t>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На территории 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железнодорожных магистралей не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 xml:space="preserve"> имеется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. 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950498" w:rsidRPr="002F7DC5" w:rsidRDefault="00950498" w:rsidP="003E14E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98" w:rsidRPr="002F7DC5" w:rsidRDefault="003E14EA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950498" w:rsidRPr="002F7DC5">
        <w:rPr>
          <w:rFonts w:ascii="Times New Roman" w:hAnsi="Times New Roman" w:cs="Times New Roman"/>
          <w:b/>
          <w:bCs/>
          <w:sz w:val="28"/>
          <w:szCs w:val="28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F7DC5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атмосферы.</w:t>
      </w:r>
      <w:r w:rsidRPr="002F7DC5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</w:t>
      </w:r>
      <w:r w:rsidR="003E14EA" w:rsidRPr="002F7DC5">
        <w:rPr>
          <w:rFonts w:ascii="Times New Roman" w:hAnsi="Times New Roman" w:cs="Times New Roman"/>
          <w:sz w:val="28"/>
          <w:szCs w:val="28"/>
        </w:rPr>
        <w:t>респираторным</w:t>
      </w:r>
      <w:r w:rsidRPr="002F7DC5">
        <w:rPr>
          <w:rFonts w:ascii="Times New Roman" w:hAnsi="Times New Roman" w:cs="Times New Roman"/>
          <w:sz w:val="28"/>
          <w:szCs w:val="28"/>
        </w:rPr>
        <w:t xml:space="preserve"> аллергическим заболеваниям.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i/>
          <w:iCs/>
          <w:sz w:val="28"/>
          <w:szCs w:val="28"/>
        </w:rPr>
        <w:t>Воздействие шума.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 w:rsidR="003E14EA"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застройки, можно сделать вывод</w:t>
      </w:r>
      <w:r w:rsidRPr="002F7DC5">
        <w:rPr>
          <w:rFonts w:ascii="Times New Roman" w:hAnsi="Times New Roman" w:cs="Times New Roman"/>
          <w:sz w:val="28"/>
          <w:szCs w:val="28"/>
        </w:rPr>
        <w:t xml:space="preserve"> о сравнительно благополучной экологической ситуации в части воздействия 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950498" w:rsidRDefault="00950498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C5" w:rsidRDefault="002F7DC5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C5" w:rsidRPr="002F7DC5" w:rsidRDefault="002F7DC5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98" w:rsidRPr="002F7DC5" w:rsidRDefault="00FF5FDB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3.9</w:t>
      </w:r>
      <w:r w:rsidR="00950498" w:rsidRPr="002F7DC5">
        <w:rPr>
          <w:rFonts w:ascii="Times New Roman" w:hAnsi="Times New Roman" w:cs="Times New Roman"/>
          <w:b/>
          <w:bCs/>
          <w:sz w:val="28"/>
          <w:szCs w:val="28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Основными док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ументами, определяющими порядок </w:t>
      </w:r>
      <w:r w:rsidRPr="002F7DC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и развития транспортной инфраструктуры</w:t>
      </w:r>
      <w:r w:rsidR="003E14EA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1. Градостроительный код</w:t>
      </w:r>
      <w:r w:rsidR="003E14EA" w:rsidRPr="002F7DC5">
        <w:rPr>
          <w:rFonts w:ascii="Times New Roman" w:hAnsi="Times New Roman" w:cs="Times New Roman"/>
          <w:sz w:val="28"/>
          <w:szCs w:val="28"/>
        </w:rPr>
        <w:t>екс РФ;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3. Федеральный закон от 10.12.1995г. №196-ФЗ «О безопасности дорожного движения»;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«О правилах дорожного движения»;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6. </w:t>
      </w:r>
      <w:r w:rsidR="003E14EA" w:rsidRPr="002F7DC5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r w:rsidR="00FF5FDB" w:rsidRPr="002F7DC5">
        <w:rPr>
          <w:rFonts w:ascii="Times New Roman" w:hAnsi="Times New Roman" w:cs="Times New Roman"/>
          <w:sz w:val="28"/>
          <w:szCs w:val="28"/>
        </w:rPr>
        <w:t>Свердловское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2F7DC5">
        <w:rPr>
          <w:rFonts w:ascii="Times New Roman" w:hAnsi="Times New Roman" w:cs="Times New Roman"/>
          <w:sz w:val="28"/>
          <w:szCs w:val="28"/>
        </w:rPr>
        <w:t>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15A47" w:rsidRPr="002F7DC5" w:rsidRDefault="00D15A47" w:rsidP="00FF5FDB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750207" w:rsidRPr="002F7DC5" w:rsidRDefault="00FF5FDB" w:rsidP="00FF5FDB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4</w:t>
      </w:r>
      <w:r w:rsidR="00D15A47" w:rsidRPr="002F7DC5">
        <w:rPr>
          <w:rFonts w:ascii="Times New Roman" w:hAnsi="Times New Roman"/>
          <w:b/>
          <w:bCs/>
          <w:sz w:val="28"/>
          <w:szCs w:val="28"/>
        </w:rPr>
        <w:t>. Цели и задачи комплексного развития транспортной инфраструктуры</w:t>
      </w:r>
    </w:p>
    <w:p w:rsidR="00D15A47" w:rsidRPr="002F7DC5" w:rsidRDefault="00D15A47" w:rsidP="00D15A47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720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.1. Развитие улично-дорожной сети</w:t>
      </w:r>
    </w:p>
    <w:p w:rsidR="00950498" w:rsidRPr="002F7DC5" w:rsidRDefault="00950498" w:rsidP="00950498">
      <w:pPr>
        <w:tabs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ab/>
        <w:t>При разработке проектов планировок территорий предусмотреть площадки разворота и места межрейсового отстоя в крупных микрорайонах.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80" w:lineRule="exact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на 2032 год: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Решение вопросов местного значения поселения: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реконструкция существующих автомобильных дорог местного значения в границах населенных пунктов поселения;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строительство и реконструкция проезжих частей улиц,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 строительство и реконструкция тротуаров.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80" w:lineRule="exact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объектов улично-дорожной сети: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объектов улично-дорожной сети в деревне Новосаратовка.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улично-дорожной сети в городском поселке имени Свердлова.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строительство искусственных сооружений на улично-дорожной сети </w:t>
      </w: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539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.2. Развитие системы общественного транспорта на 2032 год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развитие маршрутной сети на пригородных направлениях автомобильного транспорта;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развитие маршрутной сети автомобильного транспорта внутрипоселенческого характера;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lastRenderedPageBreak/>
        <w:t>4) резервирование территории для строительства станции метро неглубокого заложения в районе деревни Новосаратовка в формируемой зоне объектов инженерной и транспортной инфраструктуры, коммунальных объектов. При определении функционального зонирования предусмотреть возможность продолжения линий метрополитена на перспективу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5) инициировать рассмотрение на региональном уровне и на уровне муниципального района: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строительство автодороги Колтуши – Новосаратовка со строительством мостового перехода через реку Нева и соединением с дуговой магистралью на левом берегу Невы на территории Санкт-Петербурга</w:t>
      </w: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539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.3. Обеспечение населения местами хранения индивидуального транспорта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организация мест хранения автомобилей в проектируемых и реконструируемых жилых районах во встроенных, встроенно-пристроенных подземных автостоянках, а также на открытых автостоянках на территориях жилых районов и кварталов, в том числе в пределах улиц и дорог, граничащих с жилыми районами и кварталами;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размещение гаражей-стоянок наземного типа вместимостью более 500 машиномест, станции технического обслуживания и автозаправочные станции предлагается на территории зон объектов инженерной и транспортной инфраструктуры, коммунальных объектов и промышленных зон;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ликвидация гаражей (около 800 штук) в стихийно сложившемся месте в границах планируемой жилой застройки в микрорайоне № 1, тем более, что часть гаражей находится на территории планируемой рекреационной зоны;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4) число гаражей и стоянок различного типа должно быть определено в проектах планировки;</w:t>
      </w:r>
    </w:p>
    <w:p w:rsidR="00950498" w:rsidRPr="002F7DC5" w:rsidRDefault="00FF5FDB" w:rsidP="00950498">
      <w:pPr>
        <w:ind w:firstLine="540"/>
        <w:rPr>
          <w:rFonts w:ascii="Times New Roman" w:hAnsi="Times New Roman"/>
          <w:b/>
          <w:sz w:val="28"/>
          <w:szCs w:val="28"/>
        </w:rPr>
      </w:pPr>
      <w:r w:rsidRPr="002F7DC5">
        <w:rPr>
          <w:rFonts w:ascii="Times New Roman" w:hAnsi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/>
          <w:b/>
          <w:sz w:val="28"/>
          <w:szCs w:val="28"/>
        </w:rPr>
        <w:t>.4. Организация велосипедного движения на территории поселения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предусмотреть создание благоприятной среды для развития индивидуального транспорта, в том числе формирование единой велоинфраструктуры, включающую в себя полосы для велосипедного движения вдоль основных транспортных связей между планировочными районами и территориями рекреационного назначения, велодорожки в местах массового отдыха населения, велопарковки при основных объектах социально-культурного обслуживания населения;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велосипедные дорожки проектируются для одностороннего движения на самостоятельном земляном полотне с наветренной стороны дороги (в расчете на преобладающие в летний период ветры).  На магистральных улицах регулируемого движения предусмотреть велосипедные дорожки, выделенные разделительными полосами. Места пересечений велосипедных полос и дорожек с автомобильными дорогами оборудуются дорожными знаками и разметкой;</w:t>
      </w:r>
    </w:p>
    <w:p w:rsidR="00950498" w:rsidRPr="002F7DC5" w:rsidRDefault="00950498" w:rsidP="00FF5FDB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общая планируемая длина велодорожек: 46,6 км.</w:t>
      </w:r>
    </w:p>
    <w:p w:rsidR="004E4E01" w:rsidRDefault="004E4E01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P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FF5FDB" w:rsidRPr="002F7DC5" w:rsidRDefault="00FF5FDB" w:rsidP="00692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2AE4" w:rsidRPr="002F7D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2F7DC5" w:rsidRDefault="00EF5BB4" w:rsidP="00FF5FD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45773" w:rsidRPr="002F7DC5" w:rsidRDefault="00A45773" w:rsidP="00A45773">
      <w:pPr>
        <w:pStyle w:val="afe"/>
        <w:spacing w:before="0" w:beforeAutospacing="0" w:after="0" w:afterAutospacing="0"/>
        <w:ind w:firstLine="567"/>
        <w:rPr>
          <w:sz w:val="28"/>
          <w:szCs w:val="28"/>
        </w:rPr>
      </w:pPr>
      <w:r w:rsidRPr="002F7DC5">
        <w:rPr>
          <w:sz w:val="28"/>
          <w:szCs w:val="28"/>
        </w:rPr>
        <w:t xml:space="preserve">На территории </w:t>
      </w:r>
      <w:r w:rsidR="00FF5FDB" w:rsidRPr="002F7DC5">
        <w:rPr>
          <w:sz w:val="28"/>
          <w:szCs w:val="28"/>
        </w:rPr>
        <w:t>МО «Свердловское городское поселение»</w:t>
      </w:r>
      <w:r w:rsidRPr="002F7DC5">
        <w:rPr>
          <w:sz w:val="28"/>
          <w:szCs w:val="28"/>
        </w:rPr>
        <w:t xml:space="preserve"> расположено </w:t>
      </w:r>
      <w:r w:rsidR="00FF5FDB" w:rsidRPr="002F7DC5">
        <w:rPr>
          <w:sz w:val="28"/>
          <w:szCs w:val="28"/>
        </w:rPr>
        <w:t>10</w:t>
      </w:r>
      <w:r w:rsidRPr="002F7DC5">
        <w:rPr>
          <w:sz w:val="28"/>
          <w:szCs w:val="28"/>
        </w:rPr>
        <w:t xml:space="preserve"> населенных пункт</w:t>
      </w:r>
      <w:r w:rsidR="00FF5FDB" w:rsidRPr="002F7DC5">
        <w:rPr>
          <w:sz w:val="28"/>
          <w:szCs w:val="28"/>
        </w:rPr>
        <w:t>ов</w:t>
      </w:r>
      <w:r w:rsidRPr="002F7DC5">
        <w:rPr>
          <w:sz w:val="28"/>
          <w:szCs w:val="28"/>
        </w:rPr>
        <w:t xml:space="preserve">, в которых проживает </w:t>
      </w:r>
      <w:r w:rsidR="00FF5FDB" w:rsidRPr="002F7DC5">
        <w:rPr>
          <w:sz w:val="28"/>
          <w:szCs w:val="28"/>
        </w:rPr>
        <w:t>10 557 человек.</w:t>
      </w:r>
    </w:p>
    <w:p w:rsidR="00A45773" w:rsidRPr="002F7DC5" w:rsidRDefault="00A45773" w:rsidP="00FF5FDB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Причинами роста численности населения являются многие фак</w:t>
      </w:r>
      <w:r w:rsidR="00FF5FDB" w:rsidRPr="002F7DC5">
        <w:rPr>
          <w:rFonts w:ascii="Times New Roman" w:hAnsi="Times New Roman" w:cs="Times New Roman"/>
          <w:sz w:val="28"/>
          <w:szCs w:val="28"/>
        </w:rPr>
        <w:t>торы, в том числе положительные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показатели миграционного прирос</w:t>
      </w:r>
      <w:r w:rsidR="00FF5FDB" w:rsidRPr="002F7DC5">
        <w:rPr>
          <w:rFonts w:ascii="Times New Roman" w:hAnsi="Times New Roman" w:cs="Times New Roman"/>
          <w:sz w:val="28"/>
          <w:szCs w:val="28"/>
        </w:rPr>
        <w:t>та, удобное расположение вблизи</w:t>
      </w:r>
      <w:r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FF5FDB" w:rsidRPr="002F7DC5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2F7DC5">
        <w:rPr>
          <w:rFonts w:ascii="Times New Roman" w:hAnsi="Times New Roman" w:cs="Times New Roman"/>
          <w:sz w:val="28"/>
          <w:szCs w:val="28"/>
        </w:rPr>
        <w:t>.</w:t>
      </w:r>
    </w:p>
    <w:p w:rsidR="00A45773" w:rsidRPr="002F7DC5" w:rsidRDefault="00FF5FDB" w:rsidP="00A4577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Н</w:t>
      </w:r>
      <w:r w:rsidR="00A45773" w:rsidRPr="002F7DC5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="00A45773" w:rsidRPr="002F7DC5">
        <w:rPr>
          <w:rFonts w:ascii="Times New Roman" w:hAnsi="Times New Roman" w:cs="Times New Roman"/>
          <w:sz w:val="28"/>
          <w:szCs w:val="28"/>
        </w:rPr>
        <w:t xml:space="preserve">, в большей своей массе, сосредоточено в </w:t>
      </w:r>
      <w:r w:rsidRPr="002F7DC5">
        <w:rPr>
          <w:rFonts w:ascii="Times New Roman" w:hAnsi="Times New Roman" w:cs="Times New Roman"/>
          <w:sz w:val="28"/>
          <w:szCs w:val="28"/>
        </w:rPr>
        <w:t>г.п. им. Свердлова</w:t>
      </w:r>
    </w:p>
    <w:p w:rsidR="007F0F88" w:rsidRPr="002F7DC5" w:rsidRDefault="007F0F88" w:rsidP="00FF5FDB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7DC5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7F0F88" w:rsidRPr="002F7DC5" w:rsidRDefault="007F0F88" w:rsidP="007F0F88">
      <w:pPr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FF5FDB" w:rsidRPr="002F7DC5">
        <w:rPr>
          <w:rFonts w:ascii="Times New Roman" w:hAnsi="Times New Roman"/>
          <w:bCs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bCs/>
          <w:sz w:val="28"/>
          <w:szCs w:val="28"/>
        </w:rPr>
        <w:t xml:space="preserve"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FF5FDB" w:rsidRPr="002F7DC5" w:rsidRDefault="00FF5FDB" w:rsidP="007F0F88">
      <w:pPr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2AE4" w:rsidRPr="002F7D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A79FF" w:rsidRPr="002F7DC5" w:rsidRDefault="00EF5BB4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</w:t>
      </w:r>
      <w:r w:rsidR="00DA79FF" w:rsidRPr="002F7DC5">
        <w:rPr>
          <w:rFonts w:ascii="Times New Roman" w:hAnsi="Times New Roman" w:cs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FF5FDB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>.3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</w:t>
      </w:r>
      <w:r w:rsidR="00DF4605">
        <w:rPr>
          <w:rFonts w:ascii="Times New Roman" w:hAnsi="Times New Roman" w:cs="Times New Roman"/>
          <w:b/>
          <w:sz w:val="28"/>
          <w:szCs w:val="28"/>
        </w:rPr>
        <w:t>й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 xml:space="preserve"> инфраструктуры по видам транспорта.</w:t>
      </w:r>
    </w:p>
    <w:p w:rsidR="00DA79FF" w:rsidRPr="002F7DC5" w:rsidRDefault="009B3B6D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2F7DC5">
        <w:rPr>
          <w:rFonts w:ascii="Times New Roman" w:hAnsi="Times New Roman" w:cs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F5FDB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676B60" w:rsidRPr="002F7DC5" w:rsidRDefault="00676B60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A1236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A1236" w:rsidRPr="002F7DC5">
        <w:rPr>
          <w:rFonts w:ascii="Times New Roman" w:hAnsi="Times New Roman" w:cs="Times New Roman"/>
          <w:b/>
          <w:sz w:val="28"/>
          <w:szCs w:val="28"/>
        </w:rPr>
        <w:t>.4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1A1236" w:rsidRPr="002F7DC5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2F7DC5" w:rsidRDefault="00A20F23" w:rsidP="00FF5FD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О</w:t>
      </w:r>
      <w:r w:rsidR="00FF5FDB" w:rsidRPr="002F7DC5">
        <w:rPr>
          <w:rFonts w:ascii="Times New Roman" w:hAnsi="Times New Roman" w:cs="Times New Roman"/>
          <w:sz w:val="28"/>
          <w:szCs w:val="28"/>
        </w:rPr>
        <w:t>сновными направлениями развития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</w:t>
      </w:r>
      <w:r w:rsidR="00FF5FDB" w:rsidRPr="002F7DC5">
        <w:rPr>
          <w:rFonts w:ascii="Times New Roman" w:hAnsi="Times New Roman" w:cs="Times New Roman"/>
          <w:sz w:val="28"/>
          <w:szCs w:val="28"/>
        </w:rPr>
        <w:t xml:space="preserve">ва и безопасности дорожной сети, реконструкция автомобильных дорог общего пользования местного значения, а также строительства </w:t>
      </w:r>
      <w:r w:rsidR="003D5B0A" w:rsidRPr="002F7DC5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:rsidR="00FF5FDB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20F23" w:rsidRPr="002F7DC5" w:rsidRDefault="003D5B0A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046A25" w:rsidRPr="002F7DC5">
        <w:rPr>
          <w:rFonts w:ascii="Times New Roman" w:hAnsi="Times New Roman" w:cs="Times New Roman"/>
          <w:b/>
          <w:sz w:val="28"/>
          <w:szCs w:val="28"/>
        </w:rPr>
        <w:t>.5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12027D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25" w:rsidRPr="002F7DC5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2F7DC5" w:rsidRDefault="00046A25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При сохр</w:t>
      </w:r>
      <w:r w:rsidR="00126906" w:rsidRPr="002F7DC5">
        <w:rPr>
          <w:rFonts w:ascii="Times New Roman" w:hAnsi="Times New Roman" w:cs="Times New Roman"/>
          <w:sz w:val="28"/>
          <w:szCs w:val="28"/>
        </w:rPr>
        <w:t>анившейся тенденции к увеличению</w:t>
      </w:r>
      <w:r w:rsidRPr="002F7DC5">
        <w:rPr>
          <w:rFonts w:ascii="Times New Roman" w:hAnsi="Times New Roman" w:cs="Times New Roman"/>
          <w:sz w:val="28"/>
          <w:szCs w:val="28"/>
        </w:rPr>
        <w:t xml:space="preserve"> уровня автомобилизации населения</w:t>
      </w:r>
      <w:r w:rsidR="00EF60FD" w:rsidRPr="002F7DC5">
        <w:rPr>
          <w:rFonts w:ascii="Times New Roman" w:hAnsi="Times New Roman" w:cs="Times New Roman"/>
          <w:sz w:val="28"/>
          <w:szCs w:val="28"/>
        </w:rPr>
        <w:t>, с</w:t>
      </w:r>
      <w:r w:rsidRPr="002F7DC5">
        <w:rPr>
          <w:rFonts w:ascii="Times New Roman" w:hAnsi="Times New Roman" w:cs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2F7DC5">
        <w:rPr>
          <w:rFonts w:ascii="Times New Roman" w:hAnsi="Times New Roman" w:cs="Times New Roman"/>
          <w:sz w:val="28"/>
          <w:szCs w:val="28"/>
        </w:rPr>
        <w:t>кной способности дорог, предполагается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2F7DC5">
        <w:rPr>
          <w:rFonts w:ascii="Times New Roman" w:hAnsi="Times New Roman" w:cs="Times New Roman"/>
          <w:sz w:val="28"/>
          <w:szCs w:val="28"/>
        </w:rPr>
        <w:t xml:space="preserve"> к объектам тяготения.</w:t>
      </w:r>
    </w:p>
    <w:p w:rsidR="00F646D6" w:rsidRPr="002F7DC5" w:rsidRDefault="00F646D6" w:rsidP="00692AE4">
      <w:pPr>
        <w:pStyle w:val="ConsPlusNormal"/>
        <w:widowControl/>
        <w:ind w:firstLine="420"/>
        <w:rPr>
          <w:rFonts w:ascii="Times New Roman" w:hAnsi="Times New Roman" w:cs="Times New Roman"/>
          <w:sz w:val="28"/>
          <w:szCs w:val="28"/>
        </w:rPr>
      </w:pPr>
    </w:p>
    <w:p w:rsidR="0012027D" w:rsidRPr="002F7DC5" w:rsidRDefault="003D5B0A" w:rsidP="003D5B0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12027D" w:rsidRPr="002F7DC5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  <w:r w:rsidR="00606A90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B83" w:rsidRPr="002F7DC5" w:rsidRDefault="00EF7B83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2F7DC5" w:rsidRDefault="00606A90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</w:t>
      </w:r>
      <w:r w:rsidR="003D5B0A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станут </w:t>
      </w:r>
      <w:r w:rsidR="001507FB" w:rsidRPr="002F7DC5">
        <w:rPr>
          <w:rFonts w:ascii="Times New Roman" w:hAnsi="Times New Roman" w:cs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2F7DC5">
        <w:rPr>
          <w:rFonts w:ascii="Times New Roman" w:hAnsi="Times New Roman" w:cs="Times New Roman"/>
          <w:sz w:val="28"/>
          <w:szCs w:val="28"/>
        </w:rPr>
        <w:t xml:space="preserve"> развитие систем видеофиксации нарушений правил дорожного движения,</w:t>
      </w:r>
      <w:r w:rsidR="001507FB" w:rsidRPr="002F7DC5">
        <w:rPr>
          <w:rFonts w:ascii="Times New Roman" w:hAnsi="Times New Roman" w:cs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D5B0A" w:rsidRPr="002F7DC5" w:rsidRDefault="003D5B0A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C02AA" w:rsidRPr="002F7DC5" w:rsidRDefault="003D5B0A" w:rsidP="00A9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A93A34" w:rsidRPr="002F7DC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3C02AA" w:rsidRPr="002F7DC5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3C02AA" w:rsidRDefault="00327524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B42BCE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2F7DC5">
        <w:rPr>
          <w:rFonts w:ascii="Times New Roman" w:hAnsi="Times New Roman" w:cs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2F7DC5">
        <w:rPr>
          <w:rFonts w:ascii="Times New Roman" w:hAnsi="Times New Roman" w:cs="Times New Roman"/>
          <w:sz w:val="28"/>
          <w:szCs w:val="28"/>
        </w:rPr>
        <w:t>,</w:t>
      </w:r>
      <w:r w:rsidR="00B42BCE" w:rsidRPr="002F7DC5">
        <w:rPr>
          <w:rFonts w:ascii="Times New Roman" w:hAnsi="Times New Roman" w:cs="Times New Roman"/>
          <w:sz w:val="28"/>
          <w:szCs w:val="28"/>
        </w:rPr>
        <w:t xml:space="preserve"> усилится</w:t>
      </w:r>
      <w:r w:rsidR="00B42BCE" w:rsidRPr="002F7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6EE" w:rsidRPr="002F7DC5">
        <w:rPr>
          <w:rFonts w:ascii="Times New Roman" w:hAnsi="Times New Roman" w:cs="Times New Roman"/>
          <w:iCs/>
          <w:sz w:val="28"/>
          <w:szCs w:val="28"/>
        </w:rPr>
        <w:t>з</w:t>
      </w:r>
      <w:r w:rsidR="00B42BCE" w:rsidRPr="002F7DC5">
        <w:rPr>
          <w:rFonts w:ascii="Times New Roman" w:hAnsi="Times New Roman" w:cs="Times New Roman"/>
          <w:iCs/>
          <w:sz w:val="28"/>
          <w:szCs w:val="28"/>
        </w:rPr>
        <w:t>агрязнение атмосферы</w:t>
      </w:r>
      <w:r w:rsidR="00C676EE" w:rsidRPr="002F7DC5">
        <w:rPr>
          <w:rFonts w:ascii="Times New Roman" w:hAnsi="Times New Roman" w:cs="Times New Roman"/>
          <w:sz w:val="28"/>
          <w:szCs w:val="28"/>
        </w:rPr>
        <w:t xml:space="preserve"> в</w:t>
      </w:r>
      <w:r w:rsidR="00B42BCE" w:rsidRPr="002F7DC5">
        <w:rPr>
          <w:rFonts w:ascii="Times New Roman" w:hAnsi="Times New Roman" w:cs="Times New Roman"/>
          <w:sz w:val="28"/>
          <w:szCs w:val="28"/>
        </w:rPr>
        <w:t>ыбро</w:t>
      </w:r>
      <w:r w:rsidR="00C676EE" w:rsidRPr="002F7DC5">
        <w:rPr>
          <w:rFonts w:ascii="Times New Roman" w:hAnsi="Times New Roman" w:cs="Times New Roman"/>
          <w:sz w:val="28"/>
          <w:szCs w:val="28"/>
        </w:rPr>
        <w:t>сами</w:t>
      </w:r>
      <w:r w:rsidR="00B42BCE" w:rsidRPr="002F7DC5">
        <w:rPr>
          <w:rFonts w:ascii="Times New Roman" w:hAnsi="Times New Roman" w:cs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2F7DC5">
        <w:rPr>
          <w:rFonts w:ascii="Times New Roman" w:hAnsi="Times New Roman" w:cs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P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C676EE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676EE" w:rsidRPr="002F7DC5">
        <w:rPr>
          <w:rFonts w:ascii="Times New Roman" w:hAnsi="Times New Roman" w:cs="Times New Roman"/>
          <w:b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3D5B0A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1E" w:rsidRDefault="00032632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F4605">
        <w:rPr>
          <w:rFonts w:ascii="Times New Roman" w:hAnsi="Times New Roman" w:cs="Times New Roman"/>
          <w:sz w:val="28"/>
          <w:szCs w:val="28"/>
        </w:rPr>
        <w:t>а</w:t>
      </w:r>
      <w:r w:rsidRPr="002F7DC5">
        <w:rPr>
          <w:rFonts w:ascii="Times New Roman" w:hAnsi="Times New Roman" w:cs="Times New Roman"/>
          <w:sz w:val="28"/>
          <w:szCs w:val="28"/>
        </w:rPr>
        <w:t xml:space="preserve">тационное состояние дорог. </w:t>
      </w:r>
      <w:r w:rsidR="00CE7EAB" w:rsidRPr="002F7DC5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2F7DC5">
        <w:rPr>
          <w:rFonts w:ascii="Times New Roman" w:hAnsi="Times New Roman" w:cs="Times New Roman"/>
          <w:sz w:val="28"/>
          <w:szCs w:val="28"/>
        </w:rPr>
        <w:t>выбирается вариант качественного содержания и капитального ремонта дорог.</w:t>
      </w: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5D1FCE">
      <w:pPr>
        <w:tabs>
          <w:tab w:val="left" w:pos="567"/>
          <w:tab w:val="left" w:pos="1162"/>
          <w:tab w:val="left" w:pos="1276"/>
        </w:tabs>
        <w:suppressAutoHyphens/>
        <w:outlineLvl w:val="3"/>
        <w:rPr>
          <w:rFonts w:ascii="Times New Roman" w:hAnsi="Times New Roman"/>
          <w:b/>
          <w:sz w:val="28"/>
          <w:szCs w:val="28"/>
        </w:rPr>
      </w:pPr>
      <w:r w:rsidRPr="005D1FCE">
        <w:rPr>
          <w:rFonts w:ascii="Times New Roman" w:hAnsi="Times New Roman"/>
          <w:b/>
          <w:sz w:val="28"/>
          <w:szCs w:val="28"/>
        </w:rPr>
        <w:t>6.1. Сведения о планируемом размещении объектов водного транспорта</w:t>
      </w:r>
    </w:p>
    <w:p w:rsidR="005D1FCE" w:rsidRPr="005D1FCE" w:rsidRDefault="005D1FCE" w:rsidP="005D1FCE">
      <w:pPr>
        <w:tabs>
          <w:tab w:val="left" w:pos="567"/>
          <w:tab w:val="left" w:pos="1162"/>
          <w:tab w:val="left" w:pos="1276"/>
        </w:tabs>
        <w:suppressAutoHyphens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928"/>
        <w:gridCol w:w="2395"/>
      </w:tblGrid>
      <w:tr w:rsidR="002F7DC5" w:rsidRPr="005D1FCE" w:rsidTr="005D1FCE">
        <w:trPr>
          <w:tblHeader/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объекта, основные характеристики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Развитие сети объектов базирования и обслуживания маломерного флота с созданием условий для организации пассажирских перевозок межмуниципального сообщения по внутренним водным путям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районе Невского лесопарка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(Свердловское городское поселение)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пассажирского причала на реке Нева в районе Мемориала «Холм Славы» 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городском поселке имени Свердлова (микрорайон 1)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городском поселке имени Свердлова (микрорайон 2)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Всеволожский муниципальный район (Свердловское городское </w:t>
            </w: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>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пассажирского причала на реке Нева в деревне Новосаратовка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</w:tbl>
    <w:p w:rsidR="005D1FCE" w:rsidRPr="005D1FCE" w:rsidRDefault="005D1FCE" w:rsidP="005D1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FCE" w:rsidRPr="005D1FCE" w:rsidRDefault="005D1FCE" w:rsidP="005D1FCE">
      <w:pPr>
        <w:spacing w:line="240" w:lineRule="auto"/>
        <w:ind w:firstLine="539"/>
        <w:outlineLvl w:val="3"/>
        <w:rPr>
          <w:rFonts w:ascii="Times New Roman" w:hAnsi="Times New Roman"/>
          <w:b/>
          <w:sz w:val="28"/>
          <w:szCs w:val="28"/>
        </w:rPr>
      </w:pPr>
      <w:r w:rsidRPr="005D1FCE">
        <w:rPr>
          <w:rFonts w:ascii="Times New Roman" w:hAnsi="Times New Roman"/>
          <w:b/>
          <w:sz w:val="28"/>
          <w:szCs w:val="28"/>
        </w:rPr>
        <w:t xml:space="preserve">6.2. Сведения о планируемом размещении автомобильных дорог и иных объектов автомобильного транспорта </w:t>
      </w:r>
    </w:p>
    <w:p w:rsidR="005D1FCE" w:rsidRPr="005D1FCE" w:rsidRDefault="005D1FCE" w:rsidP="005D1FCE">
      <w:pPr>
        <w:pStyle w:val="aff1"/>
        <w:keepNext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"/>
        <w:gridCol w:w="6857"/>
        <w:gridCol w:w="2395"/>
      </w:tblGrid>
      <w:tr w:rsidR="005D1FCE" w:rsidRPr="005D1FCE" w:rsidTr="005D1FCE">
        <w:trPr>
          <w:tblHeader/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объекта, основные характеристики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Увеличение скорости транспортного сообщения между Санкт-Петербургом и прилегающими территориями Ленинградской области, улучшение межмуниципальных транспортных связей на территориях, прилегающих к Санкт-Петербургу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Реконструкция автодороги «Санкт-Петербург – завод имени Свердлова - Всеволожск»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Основные характеристики: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Протяженность – 35,0 км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Категория – </w:t>
            </w: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 соответствии с разработанным проектом санитарно-защитной зоны (ориентировочный санитарный разрыв: 50 м)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Реконструкция мостового сооружения через ручей, подъезд к автомобильной дороге "З</w:t>
            </w: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авод им. Свердлова – Маслово"</w:t>
            </w: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(км 6+837)** 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Всеволожский муниципальный район</w:t>
            </w: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** наименование объекта, отображенного в схеме территориального планирования Ленинградской области с наименованием "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Реконструкция мостового сооружения через ручей подъезд к г.п. имени Свердлова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(км 6+837)"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 уточнено в соответствии с данными ГУ "Ленавтодор"</w:t>
            </w:r>
          </w:p>
        </w:tc>
      </w:tr>
      <w:tr w:rsidR="005D1FCE" w:rsidRPr="005D1FCE" w:rsidTr="005D1FCE">
        <w:trPr>
          <w:jc w:val="center"/>
        </w:trPr>
        <w:tc>
          <w:tcPr>
            <w:tcW w:w="671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57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автомобильной дороги "Чёрная Речка – Дубровка – Новосаратовка до въезда в городской поселок Дубровка"*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Основные характеристики: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Протяженность – 36,8 км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Категория –</w:t>
            </w: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В границах МО "Свердловское городское поселение" 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категория – I *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Всеволожский муниципальный район (Свердловское городское поселение)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* с учетом планируемого внесения изменений в "Схему территориального планирования Ленинградской области" в части применения в границах МО "Свердловское городское поселение" категории автомобильной дороги – категория I.</w:t>
            </w:r>
          </w:p>
        </w:tc>
      </w:tr>
      <w:tr w:rsidR="005D1FCE" w:rsidRPr="005D1FCE" w:rsidTr="005D1FCE">
        <w:trPr>
          <w:jc w:val="center"/>
        </w:trPr>
        <w:tc>
          <w:tcPr>
            <w:tcW w:w="671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57" w:type="dxa"/>
            <w:shd w:val="clear" w:color="auto" w:fill="auto"/>
          </w:tcPr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Строительство автодороги "Колтуши - д. Новосаратовка" с мостовым переходом через реку Нева и соединением с дуговой магистралью на левом берегу Невы на территории Санкт-Петербурга*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Основные характеристики: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Протяженность – 11,72 км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Категория – </w:t>
            </w:r>
            <w:r w:rsidRPr="005D1FCE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* является предложением. Определена функциональная зона для размещения автодороги 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Колтуши - д. Новосаратовка с мостовым переходом через реку Нева и соединением с дуговой магистралью на левом берегу Невы на территории Санкт-Петербурга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. Срок реализации строительства не определен. </w:t>
            </w:r>
          </w:p>
        </w:tc>
      </w:tr>
    </w:tbl>
    <w:p w:rsidR="002F7DC5" w:rsidRPr="005D1FCE" w:rsidRDefault="002F7DC5" w:rsidP="00155F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Pr="002F7DC5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0E4DC0">
          <w:pgSz w:w="11906" w:h="16838"/>
          <w:pgMar w:top="766" w:right="851" w:bottom="777" w:left="1134" w:header="709" w:footer="720" w:gutter="0"/>
          <w:cols w:space="720"/>
          <w:docGrid w:linePitch="360" w:charSpace="36864"/>
        </w:sectPr>
      </w:pPr>
    </w:p>
    <w:p w:rsidR="000E4DC0" w:rsidRPr="000E4DC0" w:rsidRDefault="000E4DC0" w:rsidP="000E4DC0">
      <w:pPr>
        <w:rPr>
          <w:rFonts w:ascii="Times New Roman" w:hAnsi="Times New Roman"/>
          <w:b/>
          <w:sz w:val="28"/>
          <w:szCs w:val="28"/>
        </w:rPr>
      </w:pPr>
      <w:r w:rsidRPr="000E4DC0">
        <w:rPr>
          <w:rFonts w:ascii="Times New Roman" w:hAnsi="Times New Roman"/>
          <w:b/>
          <w:sz w:val="28"/>
          <w:szCs w:val="28"/>
        </w:rPr>
        <w:lastRenderedPageBreak/>
        <w:t>6.3. Перечень земельных участков из состава земель сельскохозяйственного назначения, планируемых для включения в земли иных категорий для размещения объектов транспортной инфраструктуры на основании Генерального плана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образования «Свердловское </w:t>
      </w:r>
      <w:r w:rsidRPr="000E4DC0">
        <w:rPr>
          <w:rFonts w:ascii="Times New Roman" w:hAnsi="Times New Roman"/>
          <w:b/>
          <w:sz w:val="28"/>
          <w:szCs w:val="28"/>
        </w:rPr>
        <w:t>городское поселение» Всеволожского муниципального района Ленинградской области</w:t>
      </w:r>
    </w:p>
    <w:p w:rsidR="000E4DC0" w:rsidRPr="000E4DC0" w:rsidRDefault="000E4DC0" w:rsidP="000E4DC0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60"/>
        <w:gridCol w:w="2340"/>
        <w:gridCol w:w="2160"/>
        <w:gridCol w:w="2786"/>
        <w:gridCol w:w="2160"/>
        <w:gridCol w:w="1800"/>
        <w:gridCol w:w="1260"/>
      </w:tblGrid>
      <w:tr w:rsidR="000E4DC0" w:rsidRPr="000E4DC0" w:rsidTr="00F0160D">
        <w:trPr>
          <w:trHeight w:val="630"/>
          <w:tblHeader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Местоположение (приведено в соответствии с правоустанавливающими документами)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Существующий вид разрешенного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Проектный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 xml:space="preserve">вид разрешенного использования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Общая площадь по документам, м2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Форма собственности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Кадастровая стоимость, руб.</w:t>
            </w:r>
          </w:p>
        </w:tc>
      </w:tr>
      <w:tr w:rsidR="000E4DC0" w:rsidRPr="000E4DC0" w:rsidTr="00F0160D">
        <w:trPr>
          <w:trHeight w:val="630"/>
          <w:tblHeader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Площадь включаемых земельных участков, определ</w:t>
            </w:r>
            <w:r w:rsidR="00DF4605">
              <w:rPr>
                <w:rFonts w:ascii="Times New Roman" w:hAnsi="Times New Roman"/>
                <w:b/>
              </w:rPr>
              <w:t>енная картометрическим способом</w:t>
            </w:r>
            <w:r w:rsidRPr="000E4DC0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населенных пунктов под размещение объектов транспортной инфраструктуры</w:t>
            </w:r>
          </w:p>
        </w:tc>
      </w:tr>
      <w:tr w:rsidR="000E4DC0" w:rsidRPr="000E4DC0" w:rsidTr="00F0160D">
        <w:trPr>
          <w:trHeight w:val="36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0E4DC0" w:rsidTr="00F0160D">
        <w:trPr>
          <w:trHeight w:val="56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1.1.1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47:07:0605001:100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общественно-деловой зоны и транспортной инфраструктуры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50000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301500</w:t>
            </w:r>
          </w:p>
        </w:tc>
      </w:tr>
      <w:tr w:rsidR="000E4DC0" w:rsidRPr="000E4DC0" w:rsidTr="00F0160D">
        <w:trPr>
          <w:trHeight w:val="22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5,0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1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1.1.2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47:07:0605001:101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общественно-деловой зоны и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71300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429939</w:t>
            </w:r>
          </w:p>
        </w:tc>
      </w:tr>
      <w:tr w:rsidR="000E4DC0" w:rsidRPr="000E4DC0" w:rsidTr="00F0160D">
        <w:trPr>
          <w:trHeight w:val="7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5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47:07:0605001:246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25000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150750</w:t>
            </w:r>
          </w:p>
        </w:tc>
      </w:tr>
      <w:tr w:rsidR="000E4DC0" w:rsidRPr="000E4DC0" w:rsidTr="00F0160D">
        <w:trPr>
          <w:trHeight w:val="538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0,7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0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47:07:0605001:243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15000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90450</w:t>
            </w:r>
          </w:p>
        </w:tc>
      </w:tr>
      <w:tr w:rsidR="000E4DC0" w:rsidRPr="000E4DC0" w:rsidTr="00F0160D">
        <w:trPr>
          <w:trHeight w:val="26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1,2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46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1.1.5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размещения летнего студенческого лагеря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31838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186570,68</w:t>
            </w:r>
          </w:p>
        </w:tc>
      </w:tr>
      <w:tr w:rsidR="000E4DC0" w:rsidRPr="000E4DC0" w:rsidTr="00F0160D">
        <w:trPr>
          <w:trHeight w:val="532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0,4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51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47:07:0605001:247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163221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874864,56</w:t>
            </w:r>
          </w:p>
        </w:tc>
      </w:tr>
      <w:tr w:rsidR="000E4DC0" w:rsidRPr="000E4DC0" w:rsidTr="00F0160D">
        <w:trPr>
          <w:trHeight w:val="15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4,2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9446" w:type="dxa"/>
            <w:gridSpan w:val="4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ИТОГО площадь земельных участков, предлагаемых для включения в планируемые земли населенного пункта - деревня Новосаратовка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18,6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транспорта</w:t>
            </w:r>
          </w:p>
        </w:tc>
      </w:tr>
      <w:tr w:rsidR="000E4DC0" w:rsidRPr="000E4DC0" w:rsidTr="00F0160D">
        <w:trPr>
          <w:trHeight w:val="38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2.2.1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47:07:0605001:34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Ленинградская область, Всеволожский район, участок Правый берег р. Утка</w:t>
            </w:r>
          </w:p>
          <w:p w:rsidR="006F4531" w:rsidRPr="000E4DC0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внешних магистральных автомобильных дорог федерального значения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227942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13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22,8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67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47:07:0605001:65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2717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9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67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47:07:0605001:67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5661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0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6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2.2.4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47:07:0605001:33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71493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39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5,2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5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47:07:0605001:66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70739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24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2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47:07:0605001:217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12563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15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7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2.2.7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93138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14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  <w:r w:rsidRPr="006F4531">
              <w:rPr>
                <w:rFonts w:ascii="Times New Roman" w:hAnsi="Times New Roman"/>
              </w:rPr>
              <w:t>9,3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6F4531" w:rsidTr="00F0160D">
        <w:trPr>
          <w:trHeight w:val="490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2.2.8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129091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222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12,9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607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2.2.9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47:07:0605001:68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6590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44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13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47:07:0605001:35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регионального значения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18920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5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1,9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4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47:07:0605002:29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 участок Овцыно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1327800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20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7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47:07:0605002:28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 участок Овцыно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2186700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21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21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47:07:0605001:247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163221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874864,56</w:t>
            </w:r>
          </w:p>
        </w:tc>
      </w:tr>
      <w:tr w:rsidR="000E4DC0" w:rsidRPr="000E4DC0" w:rsidTr="00F0160D">
        <w:trPr>
          <w:trHeight w:val="321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2,6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0E4DC0" w:rsidTr="00F0160D">
        <w:trPr>
          <w:trHeight w:val="32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6" w:type="dxa"/>
            <w:gridSpan w:val="4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  <w:highlight w:val="yellow"/>
              </w:rPr>
            </w:pPr>
            <w:r w:rsidRPr="006F4531">
              <w:rPr>
                <w:rFonts w:ascii="Times New Roman" w:hAnsi="Times New Roman"/>
                <w:b/>
              </w:rPr>
              <w:t xml:space="preserve">ИТОГО площадь земельных участков, предлагаемых для включения в планируемые земли </w:t>
            </w:r>
            <w:r w:rsidRPr="006F4531">
              <w:rPr>
                <w:rFonts w:ascii="Times New Roman" w:hAnsi="Times New Roman"/>
                <w:b/>
              </w:rPr>
              <w:lastRenderedPageBreak/>
              <w:t>транспорта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71,5</w:t>
            </w:r>
          </w:p>
        </w:tc>
        <w:tc>
          <w:tcPr>
            <w:tcW w:w="1800" w:type="dxa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6" w:type="dxa"/>
            <w:gridSpan w:val="4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  <w:highlight w:val="yellow"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сельскохозяйственного назначения, планируемых для включения в земли иных категорий под размещение объектов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95,3</w:t>
            </w:r>
          </w:p>
        </w:tc>
        <w:tc>
          <w:tcPr>
            <w:tcW w:w="1800" w:type="dxa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</w:tbl>
    <w:p w:rsidR="006F4531" w:rsidRDefault="006F4531" w:rsidP="000E4DC0"/>
    <w:p w:rsidR="000E4DC0" w:rsidRPr="006F4531" w:rsidRDefault="006F4531" w:rsidP="000E4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6.4. </w:t>
      </w:r>
      <w:r w:rsidR="000E4DC0" w:rsidRPr="006F4531">
        <w:rPr>
          <w:rFonts w:ascii="Times New Roman" w:hAnsi="Times New Roman"/>
          <w:b/>
          <w:sz w:val="28"/>
          <w:szCs w:val="28"/>
        </w:rPr>
        <w:t>Перечень земельных участков из состава транспорта, предлагаемых для включения в земли иных категорий</w:t>
      </w:r>
    </w:p>
    <w:p w:rsidR="000E4DC0" w:rsidRPr="000E4DC0" w:rsidRDefault="000E4DC0" w:rsidP="000E4DC0"/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2623"/>
        <w:gridCol w:w="10"/>
        <w:gridCol w:w="2846"/>
        <w:gridCol w:w="62"/>
        <w:gridCol w:w="2408"/>
        <w:gridCol w:w="2244"/>
        <w:gridCol w:w="2147"/>
        <w:gridCol w:w="2337"/>
      </w:tblGrid>
      <w:tr w:rsidR="000E4DC0" w:rsidRPr="006F4531" w:rsidTr="006F4531">
        <w:trPr>
          <w:trHeight w:val="630"/>
          <w:tblHeader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Местоположение (приведено в соответствии с правоустанавливающими документами)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Существующий вид разрешенного использования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Проектный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 xml:space="preserve">вид разрешенного использования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Общая площадь земельного участка по документам, м2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Форма собственности</w:t>
            </w:r>
          </w:p>
        </w:tc>
      </w:tr>
      <w:tr w:rsidR="000E4DC0" w:rsidRPr="006F4531" w:rsidTr="006F4531">
        <w:trPr>
          <w:trHeight w:val="630"/>
          <w:tblHeader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Площадь включаемых земельных участков, определ</w:t>
            </w:r>
            <w:r w:rsidR="00DF4605">
              <w:rPr>
                <w:rFonts w:ascii="Times New Roman" w:hAnsi="Times New Roman"/>
                <w:b/>
              </w:rPr>
              <w:t>енная картометрическим способом</w:t>
            </w:r>
            <w:r w:rsidRPr="006F4531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 из состава земель промышленности, предлагаемые для включения в планируемые земли иных категорий</w:t>
            </w: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населенных пунктов</w:t>
            </w: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6F4531" w:rsidTr="006F4531">
        <w:trPr>
          <w:trHeight w:val="50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47:07:0605001:96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объектов инженерной и транспортной инфраструктуры,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коммунальных объектов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34705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3,5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8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1.1.</w:t>
            </w:r>
            <w:r w:rsidR="006F4531">
              <w:rPr>
                <w:rFonts w:ascii="Times New Roman" w:hAnsi="Times New Roman"/>
              </w:rPr>
              <w:t>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47:07:0605001:210 (часть)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транспортной инфраструктуры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133013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8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6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47:07:0605001:98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5782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6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7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47:07:0605001:77 (часть)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1899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7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1,4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8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промышленности, предлагаемых для включения в планируемые земли населенных пунктов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138,8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77" w:type="dxa"/>
            <w:gridSpan w:val="8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транспорта</w:t>
            </w:r>
          </w:p>
        </w:tc>
      </w:tr>
      <w:tr w:rsidR="000E4DC0" w:rsidRPr="006F4531" w:rsidTr="006F4531">
        <w:trPr>
          <w:trHeight w:val="566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47:07:0605001:274 (часть)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муниципальный район, Свердловское городское поселение, д. Новосаратовка, центральное отделение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использования в промышленных целях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92394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1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47:07:0605001:106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16576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7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8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47:07:0605001:184(часть) 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66100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8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5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47:07:0605001:79 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в районе д. Новосаратовка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использования в промышленных целях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16547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Частная собственность </w:t>
            </w:r>
          </w:p>
        </w:tc>
      </w:tr>
      <w:tr w:rsidR="000E4DC0" w:rsidRPr="006F4531" w:rsidTr="006F4531">
        <w:trPr>
          <w:trHeight w:val="208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2.5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DF4605" w:rsidP="00F0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47:07:0605001:112(часть)</w:t>
            </w:r>
            <w:r w:rsidR="000E4DC0" w:rsidRPr="006F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50000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47:07:0605001:214 (часть)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участок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0,5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2.7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47:07:0605001:210(часть) 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133013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2.8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47:07:0605001:273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7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2.9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47:07:0605001:263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2666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47:07:0612001:9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Невское лесничество, квартал 5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автомобильного торгового комплекса с придорожным сервисом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136000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0,03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47:07:0612001:76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размещения индустриального парка «Кола»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1237000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81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6,97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</w:tcPr>
          <w:p w:rsidR="000E4DC0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ИТОГО площадь земельных участков из состава земель промышленности, предлагаемых для включения в планируемые земли транспорта</w:t>
            </w:r>
          </w:p>
          <w:p w:rsidR="006F4531" w:rsidRDefault="006F4531" w:rsidP="00F0160D">
            <w:pPr>
              <w:rPr>
                <w:rFonts w:ascii="Times New Roman" w:hAnsi="Times New Roman"/>
              </w:rPr>
            </w:pPr>
          </w:p>
          <w:p w:rsidR="006F4531" w:rsidRDefault="006F4531" w:rsidP="00F0160D">
            <w:pPr>
              <w:rPr>
                <w:rFonts w:ascii="Times New Roman" w:hAnsi="Times New Roman"/>
              </w:rPr>
            </w:pPr>
          </w:p>
          <w:p w:rsidR="006F4531" w:rsidRPr="006F4531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 из состава земель транспорта, предлагаемые для включения в планируемые земли иных категорий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населённых пунктов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244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8,7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1.2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городской посёлок имени Свердлова</w:t>
            </w: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1.2.1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408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244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0,7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транспорта, предлагаемых для включения в планируемые земли населенных пунктов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9,4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Планируемое использование земельных участков, имеющих двойной учет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Планируемые земли промышленности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1.1.3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47:07:0612001:14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 инженерной инфраструктуры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30706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общая долевая собственность (76/100)</w:t>
            </w: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1.1.4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47:07:0612001:74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под торговый-складской комплекс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6868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1.1.5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47:07:0612001:75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Ленинградская область, Всеволожский </w:t>
            </w:r>
            <w:r w:rsidRPr="006F4531">
              <w:rPr>
                <w:rFonts w:ascii="Times New Roman" w:hAnsi="Times New Roman"/>
              </w:rPr>
              <w:lastRenderedPageBreak/>
              <w:t>муниципальный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lastRenderedPageBreak/>
              <w:t>под торгово-складской комплекс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78009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  <w:r w:rsidRPr="006F4531">
              <w:rPr>
                <w:rFonts w:ascii="Times New Roman" w:hAnsi="Times New Roman"/>
              </w:rPr>
              <w:t>7,8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1.1.6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47:07:0612001:69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0,9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планируемых земель промышленности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18,5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</w:t>
            </w: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Планируемые земли транспорта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- земли транспорта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- земли лесного фонда (Всеволожское сельское участковое лесничество)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47:07:0612001:31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под строительство транспортной развязки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федерального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2,6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ко</w:t>
            </w:r>
            <w:r w:rsidR="006F4531">
              <w:rPr>
                <w:rFonts w:ascii="Times New Roman" w:hAnsi="Times New Roman"/>
              </w:rPr>
              <w:t>льцевая автомобильная дор</w:t>
            </w:r>
            <w:r w:rsidRPr="006F4531">
              <w:rPr>
                <w:rFonts w:ascii="Times New Roman" w:hAnsi="Times New Roman"/>
              </w:rPr>
              <w:t>ога вокруг города Санкт-Петербурга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13,2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15,8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</w:tbl>
    <w:p w:rsidR="000E4DC0" w:rsidRPr="000E4DC0" w:rsidRDefault="000E4DC0" w:rsidP="000E4DC0"/>
    <w:p w:rsidR="000E4DC0" w:rsidRPr="000E4DC0" w:rsidRDefault="000E4DC0" w:rsidP="000E4DC0">
      <w:pPr>
        <w:sectPr w:rsidR="000E4DC0" w:rsidRPr="000E4DC0" w:rsidSect="000E4DC0">
          <w:pgSz w:w="16838" w:h="11906" w:orient="landscape" w:code="9"/>
          <w:pgMar w:top="1418" w:right="851" w:bottom="748" w:left="993" w:header="539" w:footer="261" w:gutter="0"/>
          <w:cols w:space="720"/>
          <w:titlePg/>
          <w:docGrid w:linePitch="360"/>
        </w:sectPr>
      </w:pPr>
    </w:p>
    <w:p w:rsidR="006F4531" w:rsidRPr="006F4531" w:rsidRDefault="006F4531" w:rsidP="006F4531">
      <w:pPr>
        <w:rPr>
          <w:rFonts w:ascii="Times New Roman" w:hAnsi="Times New Roman"/>
          <w:b/>
          <w:sz w:val="28"/>
          <w:szCs w:val="28"/>
        </w:rPr>
      </w:pPr>
      <w:r w:rsidRPr="006F4531">
        <w:rPr>
          <w:rFonts w:ascii="Times New Roman" w:hAnsi="Times New Roman"/>
          <w:b/>
          <w:sz w:val="28"/>
          <w:szCs w:val="28"/>
        </w:rPr>
        <w:lastRenderedPageBreak/>
        <w:t>6.5. Перечень лесных кварталов или их частей, предлагаемых для включения в земли иных категорий и их предполагаемое использование</w:t>
      </w:r>
    </w:p>
    <w:p w:rsidR="006F4531" w:rsidRPr="001B2E82" w:rsidRDefault="006F4531" w:rsidP="006F4531">
      <w:pPr>
        <w:jc w:val="center"/>
        <w:rPr>
          <w:b/>
          <w:sz w:val="24"/>
          <w:szCs w:val="24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634"/>
        <w:gridCol w:w="1776"/>
        <w:gridCol w:w="24"/>
        <w:gridCol w:w="1956"/>
        <w:gridCol w:w="44"/>
        <w:gridCol w:w="1260"/>
        <w:gridCol w:w="2296"/>
        <w:gridCol w:w="2251"/>
      </w:tblGrid>
      <w:tr w:rsidR="006F4531" w:rsidRPr="001906B2" w:rsidTr="00F0160D">
        <w:trPr>
          <w:trHeight w:val="20"/>
          <w:tblHeader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№ кв.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Номер выдела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Категории защитных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Вид целевого назначения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6F4531" w:rsidRPr="006F4531" w:rsidTr="00F0160D">
        <w:trPr>
          <w:trHeight w:val="36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лесничества: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Невское участковое лесничество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населённых пунктов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>деревня Новосаратовка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43(ч), 46(ч), 48(ч), 49, 50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застройки объектами общественно-делового назначения,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2(ч), 3(ч), 10, 11(ч), 12(ч), 13, 14(ч), 17(ч), 21, 22(ч), 24(ч), 25(ч)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16,1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застройки объектами социально-культурного назначения,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>площадь лесных кварталов или их частей Невского участкового лесничества Кировского лесничества, предлагаемых для включения в планируемые земли населенного пункта – деревня Новосаратовка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транспорта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19(ч)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8(ч), 11(ч), 13(ч)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31, 32, 33, 39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2(ч), 5(ч), 6(ч), 7(ч), 8(ч)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5(ч), 11(ч), 16(ч), 22(ч), 23(ч), 24, 25(ч), 26(ч), 30(ч), 32(ч), 33, 34(ч)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17(ч), 18(ч), 19(ч), 22(ч), 26(ч), 27(ч),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35 - 37(части)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1- 7(части), 10- (ч), 13(ч), 14, </w:t>
            </w:r>
            <w:r w:rsidRPr="001906B2">
              <w:rPr>
                <w:rFonts w:ascii="Times New Roman" w:hAnsi="Times New Roman"/>
              </w:rPr>
              <w:lastRenderedPageBreak/>
              <w:t xml:space="preserve">17- 19(части), 21(ч)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DF4605" w:rsidP="00DF4605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6(ч), 11- 12(части), 13(ч),  15-</w:t>
            </w:r>
            <w:r w:rsidR="006F4531" w:rsidRPr="001906B2">
              <w:rPr>
                <w:rFonts w:ascii="Times New Roman" w:hAnsi="Times New Roman"/>
              </w:rPr>
              <w:t xml:space="preserve">21(части)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</w:t>
            </w:r>
            <w:r w:rsidR="00DF4605">
              <w:rPr>
                <w:rFonts w:ascii="Times New Roman" w:hAnsi="Times New Roman"/>
              </w:rPr>
              <w:t xml:space="preserve"> станции неглубокого заложения </w:t>
            </w:r>
            <w:r w:rsidRPr="001906B2">
              <w:rPr>
                <w:rFonts w:ascii="Times New Roman" w:hAnsi="Times New Roman"/>
              </w:rPr>
              <w:t>метрополитена  в  районе деревни Новосаратовка в формируемой зоне объектов инженерной и транспортной инфраструктуры, коммунальных объектов.</w:t>
            </w:r>
            <w:r w:rsidRPr="0019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33(ч), 34(ч), 36(ч), 38(ч), 39(ч), 40(ч), 41- 43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10,0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2(ч), 7(ч)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0,1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37(ч), 38-41(части), 43(ч), 44(ч), 45, 46(ч), 47- 49, 50(ч)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18,4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6(ч), 9(ч), 10- 13, 22- 24, 29- </w:t>
            </w:r>
            <w:r w:rsidR="00DF4605">
              <w:rPr>
                <w:rFonts w:ascii="Times New Roman" w:hAnsi="Times New Roman"/>
              </w:rPr>
              <w:t>32(части), 33-36,</w:t>
            </w:r>
            <w:r w:rsidRPr="001906B2">
              <w:rPr>
                <w:rFonts w:ascii="Times New Roman" w:hAnsi="Times New Roman"/>
              </w:rPr>
              <w:t xml:space="preserve"> 37(ч), 40- 43(части), 44(ч), 45, 46(ч), 50(ч)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18,0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36(ч), 39(ч), 40, 41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5,7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резервирование территории для строительства электродепо ГУП "Петербургский метрополитен" на территории МО «Свердловское </w:t>
            </w:r>
            <w:r w:rsidRPr="001906B2">
              <w:rPr>
                <w:rFonts w:ascii="Times New Roman" w:hAnsi="Times New Roman"/>
              </w:rPr>
              <w:lastRenderedPageBreak/>
              <w:t>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18(ч), 21(ч), 21(ч), 23(ч), 25- 28(части), 29(ч), 30(ч), 34(ч)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4,6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1- 7, 8(ч), 9(ч), 12(ч), 13- 17, 18(ч), 19, 20, 21-23(части), 24, 25- 28(части), 29(ч), 30(ч),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23,2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25(ч), 33(ч), 34(ч), 35, 36, 37(ч), 38, 39, 40(ч)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14,5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17(ч), 19(ч), 20(ч), 32- 38(части)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6,9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8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1- 7(части), 9(ч), 25(ч)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33(ч), 39(ч), 42(ч)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2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12- 14(части), 17- 20(части), 22(ч)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3,2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2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2(ч), 4(ч), 6(ч)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22- 27(части), 17(ч), 18 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22(ч), 25(ч), 26(ч), 29(ч), 30(ч), 31(ч)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5-12(части), 6(ч), 21(ч),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1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16(ч), 18-20(части), 22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13(ч), 16-19(части)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15(ч)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65-67(части)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27(ч), 42(ч), 21-23(части), 30-32(части), 43(ч), 50(ч), 57(ч), 60(ч), 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3(ч), 5(ч), 6(ч), 11(ч), 12(ч), 16(ч), 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>площадь лесных кварталов или их частей Невского участкового лесничества Кировского лесничества, предлагаемых для включения в планируемые земли транспорта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167,4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 xml:space="preserve">площадь лесных кварталов или их частей Невского участкового лесничества Кировского </w:t>
            </w:r>
            <w:r w:rsidRPr="001906B2">
              <w:rPr>
                <w:rFonts w:ascii="Times New Roman" w:hAnsi="Times New Roman"/>
              </w:rPr>
              <w:lastRenderedPageBreak/>
              <w:t>лесничества, предлагаемых для включения в планируемые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lastRenderedPageBreak/>
              <w:t>176,8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Всеволожское сельское участковое лесничество</w:t>
            </w: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промышленности</w:t>
            </w:r>
          </w:p>
        </w:tc>
      </w:tr>
      <w:tr w:rsidR="006F4531" w:rsidRPr="006F4531" w:rsidTr="00F0160D">
        <w:trPr>
          <w:trHeight w:val="1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</w:t>
            </w:r>
          </w:p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3,6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4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  <w:b/>
              </w:rPr>
              <w:t>площадь лесных кварталов или их частей из состава земель лесного фонда, предлагаемых для включения в планируемые земли иных категорий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268,8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имеющие двойной учет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(Невское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населённых пунктов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населённых пунктов - городской посёлок имени Свердлова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135</w:t>
            </w:r>
          </w:p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44, 45, 46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5,9 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47:07:0612002:291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138 (ч)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29, 27(ч)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13,0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47:07:0000000:410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47:07:0000000:428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малоэтажной жилой застройки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рекреационного назначения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инженерной и транспортной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1906B2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18,9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промышленности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0,9 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47:07:0612001:66 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объектов производственного (IV-V классов), транспортно-логистического, складского </w:t>
            </w:r>
            <w:r w:rsidRPr="001906B2">
              <w:rPr>
                <w:rFonts w:ascii="Times New Roman" w:hAnsi="Times New Roman"/>
              </w:rPr>
              <w:lastRenderedPageBreak/>
              <w:t>назначения,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47:07:0612001:67 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47:07:0612001:68 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(Всеволожское сельское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 xml:space="preserve">земли промышленности 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 xml:space="preserve">Планируемые земли промышленности 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47:07:0612001:55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0,4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47:07:0612001:56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47:07:0612001:14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0,7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47:07:0612001:74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7,8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47:07:0612001:75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0,9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47:07:0612001:69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55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3,9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47:07:0605001:55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0,05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47:07:0605001:54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47:07:0605001:91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(Всеволожское сельское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транспорта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транспорта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ценные леса (запретные </w:t>
            </w:r>
            <w:r w:rsidRPr="001906B2">
              <w:rPr>
                <w:rFonts w:ascii="Times New Roman" w:hAnsi="Times New Roman"/>
              </w:rPr>
              <w:lastRenderedPageBreak/>
              <w:t>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lastRenderedPageBreak/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47:07:06-12-001:0031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</w:t>
            </w:r>
            <w:r w:rsidRPr="001906B2">
              <w:rPr>
                <w:rFonts w:ascii="Times New Roman" w:hAnsi="Times New Roman"/>
              </w:rPr>
              <w:lastRenderedPageBreak/>
              <w:t>дорог федерального значения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13,2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15,8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  <w:b/>
              </w:rPr>
              <w:t>земли, имеющие двойной учет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91,8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</w:tbl>
    <w:p w:rsidR="006F4531" w:rsidRPr="001B2E82" w:rsidRDefault="006F4531" w:rsidP="006F4531"/>
    <w:p w:rsidR="006F4531" w:rsidRPr="001B2E82" w:rsidRDefault="006F4531" w:rsidP="006F4531"/>
    <w:p w:rsidR="001906B2" w:rsidRPr="00A835E3" w:rsidRDefault="00A835E3" w:rsidP="001906B2">
      <w:pPr>
        <w:rPr>
          <w:rFonts w:ascii="Times New Roman" w:hAnsi="Times New Roman"/>
          <w:b/>
          <w:sz w:val="28"/>
          <w:szCs w:val="28"/>
        </w:rPr>
      </w:pPr>
      <w:r w:rsidRPr="00A835E3">
        <w:rPr>
          <w:rFonts w:ascii="Times New Roman" w:hAnsi="Times New Roman"/>
          <w:b/>
          <w:sz w:val="28"/>
          <w:szCs w:val="28"/>
        </w:rPr>
        <w:t>6.6. Планируемое развитие транспортной инфраструктуры в дер.</w:t>
      </w:r>
      <w:r w:rsidR="001906B2" w:rsidRPr="00A835E3">
        <w:rPr>
          <w:rFonts w:ascii="Times New Roman" w:hAnsi="Times New Roman"/>
          <w:b/>
          <w:sz w:val="28"/>
          <w:szCs w:val="28"/>
        </w:rPr>
        <w:t xml:space="preserve"> Новосаратовка</w:t>
      </w: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Планировочный район 05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В состав входит 13 планировочных микрорайонов.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 планировочных микрорайонов: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05-01: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планируемых автомобильных  дорог  «Чёрная Речка – Дубровка – Новосаратовка до въезда в городской посёлок Дубровка» и 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1) на восток вдоль автодороги «Чёрная Речка – Дубровка – Новосаратовка до въезда в городской посёлок Дубровка» до пересечения с планируемой Улицей № 3 (точка 2), далее на юг вдоль  планируемой Улицы № 3 до пересечения с планируемой Улицей № 2 (точка 3), далее на запад вдоль планируемой Улицы № 2 до 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 вдоль западной границы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исходной точки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</w:t>
      </w:r>
      <w:r w:rsidR="00A835E3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38,5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10720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DF4605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428800,86 м2.</w:t>
      </w: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Pr="00A835E3" w:rsidRDefault="00676B60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406"/>
        <w:gridCol w:w="1688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278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11138</w:t>
            </w:r>
          </w:p>
        </w:tc>
        <w:tc>
          <w:tcPr>
            <w:tcW w:w="1688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+24 %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4824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4824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21440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21440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118980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118980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05-02: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автомобильной  дороги  «Чёрная Речка – Дубровка – Новосаратовка до въезда в городской посёлок Дубровка» и  планируемой Улицы № 3 (точка 1) на юго-восток вдоль южной границы автодороги «Чёрная Речка – Дубровка – Новосаратовка до въезда в городской посёлок Дубровка» до пересечения с планируемой Магистралью № 6 (точки 2 и 3), далее на юго-запад  вдоль  Магистрали № 6 до пересечения с планируемой Улицей № 3 (точка 4), далее на северо-запад и север вдоль планируемой Улицы № 3 до  автодороги «Чёрная Речка – Дубровка – Новосаратовка до въезда в городской посёлок Дубровка»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</w:t>
      </w:r>
      <w:r w:rsidR="00A835E3" w:rsidRPr="00A835E3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66,62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18681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 w:rsidRP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747250,0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11217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A835E3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+25 %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8406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8406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37362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37362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207360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207360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05-03: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Магистрали № 7 и планируемой Улицы № 2 (точка 1) на восток вдоль южной границы Улицы № 2 до пересечения с планируемой Улицей № 3 (точк</w:t>
      </w:r>
      <w:r w:rsidR="00A835E3" w:rsidRPr="00A835E3">
        <w:rPr>
          <w:rFonts w:ascii="Times New Roman" w:hAnsi="Times New Roman"/>
          <w:sz w:val="28"/>
          <w:szCs w:val="28"/>
        </w:rPr>
        <w:t xml:space="preserve">а 2), далее на юг и юго-восток </w:t>
      </w:r>
      <w:r w:rsidR="00A835E3">
        <w:rPr>
          <w:rFonts w:ascii="Times New Roman" w:hAnsi="Times New Roman"/>
          <w:sz w:val="28"/>
          <w:szCs w:val="28"/>
        </w:rPr>
        <w:t xml:space="preserve">вдоль </w:t>
      </w:r>
      <w:r w:rsidRPr="00A835E3">
        <w:rPr>
          <w:rFonts w:ascii="Times New Roman" w:hAnsi="Times New Roman"/>
          <w:sz w:val="28"/>
          <w:szCs w:val="28"/>
        </w:rPr>
        <w:t xml:space="preserve">Улицы № 3 до пересечения с планируемой Магистралью № 6 (точка 3). От выше указанной точки на юго-запад вдоль планируемой Магистрали № 6 до восточной границы земельного участка земель сельскохозяйственного назначения (точка 4) с продолжением в юго-западном направлении  по восточной, северной и западной  границам земельного участка сельскохозяйственного назначения, исключая его (точка 5), далее на запад вдоль Магистрали № 6 до пересечения с планируемой Магистралью № 7 (точка 6), далее на северо-восток и север вдоль Магистрали № 7 до пересечения с планируемой Улицей № 2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</w:t>
      </w:r>
      <w:r w:rsidR="00A835E3" w:rsidRPr="00A835E3">
        <w:rPr>
          <w:rFonts w:ascii="Times New Roman" w:hAnsi="Times New Roman"/>
          <w:sz w:val="28"/>
          <w:szCs w:val="28"/>
        </w:rPr>
        <w:t>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75,6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20772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830897,01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275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10991</w:t>
            </w:r>
          </w:p>
        </w:tc>
        <w:tc>
          <w:tcPr>
            <w:tcW w:w="202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+22 %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9347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9347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41544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41544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230550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230550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05-04: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планируемой Улицей № 2 (точка 1) на восток вдоль южной границы Улицы № 2 до пересечения с планируемой Магистралью № 7 (точк</w:t>
      </w:r>
      <w:r w:rsidR="00A835E3" w:rsidRPr="00A835E3">
        <w:rPr>
          <w:rFonts w:ascii="Times New Roman" w:hAnsi="Times New Roman"/>
          <w:sz w:val="28"/>
          <w:szCs w:val="28"/>
        </w:rPr>
        <w:t>а 2), далее на юг и юго-запад</w:t>
      </w:r>
      <w:r w:rsidR="00A835E3">
        <w:rPr>
          <w:rFonts w:ascii="Times New Roman" w:hAnsi="Times New Roman"/>
          <w:sz w:val="28"/>
          <w:szCs w:val="28"/>
        </w:rPr>
        <w:t xml:space="preserve"> вдоль </w:t>
      </w:r>
      <w:r w:rsidRPr="00A835E3">
        <w:rPr>
          <w:rFonts w:ascii="Times New Roman" w:hAnsi="Times New Roman"/>
          <w:sz w:val="28"/>
          <w:szCs w:val="28"/>
        </w:rPr>
        <w:t xml:space="preserve">западной границы Магистрали № 7 до пересечения с северной границей планируемой Магистрали № 6 (точка 3). От точки 3 на северо-запад вдоль планируемой Магистрали № 6 до восточной границы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северо-восток и север вдоль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пересечения с планируемой Улицей № 2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69,0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19406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</w:t>
      </w:r>
      <w:r w:rsidR="00A835E3" w:rsidRPr="00A835E3">
        <w:rPr>
          <w:rFonts w:ascii="Times New Roman" w:hAnsi="Times New Roman"/>
          <w:sz w:val="28"/>
          <w:szCs w:val="28"/>
        </w:rPr>
        <w:t xml:space="preserve">го фонда (квартир) </w:t>
      </w:r>
      <w:r w:rsidRPr="00A835E3">
        <w:rPr>
          <w:rFonts w:ascii="Times New Roman" w:hAnsi="Times New Roman"/>
          <w:sz w:val="28"/>
          <w:szCs w:val="28"/>
        </w:rPr>
        <w:t>– 776250,0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</w:t>
            </w:r>
            <w:r w:rsidR="00A835E3" w:rsidRPr="00A835E3">
              <w:rPr>
                <w:rFonts w:ascii="Times New Roman" w:hAnsi="Times New Roman"/>
              </w:rPr>
              <w:t xml:space="preserve"> % </w:t>
            </w:r>
            <w:r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11250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</w:t>
            </w:r>
            <w:r w:rsidR="00A835E3" w:rsidRPr="00A835E3">
              <w:rPr>
                <w:rFonts w:ascii="Times New Roman" w:hAnsi="Times New Roman"/>
              </w:rPr>
              <w:t xml:space="preserve"> %</w:t>
            </w:r>
            <w:r w:rsidRPr="00A835E3">
              <w:rPr>
                <w:rFonts w:ascii="Times New Roman" w:hAnsi="Times New Roman"/>
              </w:rPr>
              <w:t xml:space="preserve">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8733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8733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38259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38259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встроено и </w:t>
            </w:r>
            <w:r w:rsidRPr="00A835E3">
              <w:rPr>
                <w:rFonts w:ascii="Times New Roman" w:hAnsi="Times New Roman"/>
              </w:rPr>
              <w:lastRenderedPageBreak/>
              <w:t>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lastRenderedPageBreak/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216090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216090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05-05: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часть I: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Магистрали № 6 и реконструируемой Улицы № 5 (точка 1) на северо-восток вдоль Магистрали № 6 до пересечения с планируемой границей населённого пункта – деревня Новосаратовка (точка 2), д</w:t>
      </w:r>
      <w:r w:rsidR="00DF4605">
        <w:rPr>
          <w:rFonts w:ascii="Times New Roman" w:hAnsi="Times New Roman"/>
          <w:sz w:val="28"/>
          <w:szCs w:val="28"/>
        </w:rPr>
        <w:t xml:space="preserve">алее на юго-восток и юго-запад </w:t>
      </w:r>
      <w:r w:rsidRPr="00A835E3">
        <w:rPr>
          <w:rFonts w:ascii="Times New Roman" w:hAnsi="Times New Roman"/>
          <w:sz w:val="28"/>
          <w:szCs w:val="28"/>
        </w:rPr>
        <w:t xml:space="preserve">вдоль планируемой границы населённого пункта – деревня Новосаратовка до реконструируемой Улицы № 4 (точка 3). От выше указанной точки на юг и юго-запад вдоль планируемой границы населённого пункта – деревня Новосаратовка до пересечения с реконструируемой Улицей № 5 (точка 4), далее на северо-запад вдоль Улицы № 5 до южной границы Магистрали № 6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36,46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1-3 этажа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1967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DF4605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78665,75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2158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 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885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885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22125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22125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-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A835E3" w:rsidRDefault="00A835E3" w:rsidP="001906B2"/>
    <w:p w:rsidR="00A835E3" w:rsidRDefault="00A835E3" w:rsidP="001906B2"/>
    <w:p w:rsidR="00A835E3" w:rsidRDefault="00A835E3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lastRenderedPageBreak/>
        <w:t>Описание границы планировочного микрорайона 05-06: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Магистрали № 7 и планируемой Магистрали № 6 (точка 1) на восток вдоль южной границы Магистрали № 6 до земельного участка с категорией земель – земли сельскохозяйственного назначения (точка 2), далее на юг и восток по границам вышеупомянутого земельного участка, исключая его, до реконструируемой Улицы № 5 (точка 3), далее на юго-восток до планируемой границы населённого пункта – деревня Новосаратовка (точка 4). Далее в юго-западном направлении вдоль серной границы населённого пункта – посёлок Красная Заря до пересечения с автодорогой регионального значения «Санкт-Петербург – завод имени Свердлова - Всеволожск» (точка 5). От вышеуказанной точки, на северо-запад до пересечения с планируемой Магистралью № 7 (точка 6), далее в северо-восточном направлении вдоль Магистрали № 7 до исходной точки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45,6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1-9 этажа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6397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Общая </w:t>
      </w:r>
      <w:r w:rsidR="00A835E3" w:rsidRPr="00A835E3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A835E3">
        <w:rPr>
          <w:rFonts w:ascii="Times New Roman" w:hAnsi="Times New Roman"/>
          <w:sz w:val="28"/>
          <w:szCs w:val="28"/>
        </w:rPr>
        <w:t>– 255876,57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972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 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5611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2879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2879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39638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39638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38790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38790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05-07: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планируемой Магистрали № 6 (точка 1) на юго-восток  вдоль южной границы Магистрали № 6 до </w:t>
      </w:r>
      <w:r w:rsidRPr="00A835E3">
        <w:rPr>
          <w:rFonts w:ascii="Times New Roman" w:hAnsi="Times New Roman"/>
          <w:sz w:val="28"/>
          <w:szCs w:val="28"/>
        </w:rPr>
        <w:lastRenderedPageBreak/>
        <w:t>планируемой Магистрали № 7 (точка 2), далее на юго-запад до  автомобильной дороги регионального значения «Санкт-Петербург – завод имени Свердлова - Всеволожск» (точка 3), с продолжением в юго-западном направлении вдоль автодороги «Санкт-Петербург – завод имени Свердлова - Всеволожск» до пересечения с автодорогой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4). От вышеуказанной точки, на северо-восток до пересечения с планируемой Магистралью № 6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46,5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12169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486755,59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262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+16 %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10468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+16 %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5476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5476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Всего 4651 машиномест в том числе: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жилой фонд - 4452 машиномест;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социальные объекты-199 машиномест.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24338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24338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135060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135060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05-08: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Магистрали № 6 и Проезда № 3 (точка 1) на юго-восток  вдоль южной границы Магистрали № 6 до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2), далее на юго-запад вдоль западной границы вышеуказанной автомобильной дороге до  автомобильной дороги регионального </w:t>
      </w:r>
      <w:r w:rsidRPr="00A835E3">
        <w:rPr>
          <w:rFonts w:ascii="Times New Roman" w:hAnsi="Times New Roman"/>
          <w:sz w:val="28"/>
          <w:szCs w:val="28"/>
        </w:rPr>
        <w:lastRenderedPageBreak/>
        <w:t xml:space="preserve">значения «Санкт-Петербург – завод имени Свердлова - Всеволожск» (точка 3), далее на северо-запад вдоль автодороги «Санкт-Петербург – завод имени Свердлова - Всеволожск» до юго-восточной границы земельного участка с кадастровым номером 47:07:0605001:107 (точка 4). От вышеуказанной точки, на северо-восток по юго-восточным границам земельных участков с кадастровыми номерами 47:07:0605001:107, 47:07:0605001:108, 47:07:0605001:245 (точка 5), далее на северо-запад по северной границе земельного участка с кадастровым номером 47:07:0605001:245 до Проезда № 3 (точка 6), далее в северо-восточном направлении вдоль Проезда № 3 до исходной точки (точка 1)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58,97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14489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Общая </w:t>
      </w:r>
      <w:r w:rsidR="00A835E3" w:rsidRPr="00A835E3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A835E3">
        <w:rPr>
          <w:rFonts w:ascii="Times New Roman" w:hAnsi="Times New Roman"/>
          <w:sz w:val="28"/>
          <w:szCs w:val="28"/>
        </w:rPr>
        <w:t>– 579572,68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246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+ 9 % 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9828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+ 9 %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6520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6520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28978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28978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160830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160830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05-08':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Проезда № 3 (точка 1) на юго-восток по северной границе земельного участка с кадастровым номером 47:07:0605001:245 до юго-восточной границы данного земельного участка (точка 2), далее на юго-запад вдоль юго-восточных границ земельных участков с кадастровыми номерами 47:07:0605001:245, 47:07:0605001:108, 47:07:0605001:107 до  автомобильной дороги регионального значения «Санкт-Петербург – завод имени Свердлова - Всеволожск» (точка 3), далее на северо-запад вдоль автодороги «Санкт-Петербург – завод имени Свердлова - Всеволожск» до северо-западной границы земельного участка с кадастровым номером 47:07:0605001:107 (точка 4). От вышеуказан</w:t>
      </w:r>
      <w:r w:rsidR="00A835E3" w:rsidRPr="00A835E3">
        <w:rPr>
          <w:rFonts w:ascii="Times New Roman" w:hAnsi="Times New Roman"/>
          <w:sz w:val="28"/>
          <w:szCs w:val="28"/>
        </w:rPr>
        <w:t xml:space="preserve">ной точки, на северо-восток по </w:t>
      </w:r>
      <w:r w:rsidRPr="00A835E3">
        <w:rPr>
          <w:rFonts w:ascii="Times New Roman" w:hAnsi="Times New Roman"/>
          <w:sz w:val="28"/>
          <w:szCs w:val="28"/>
        </w:rPr>
        <w:t xml:space="preserve">северо-западным границам земельных участков с кадастровыми </w:t>
      </w:r>
      <w:r w:rsidRPr="00A835E3">
        <w:rPr>
          <w:rFonts w:ascii="Times New Roman" w:hAnsi="Times New Roman"/>
          <w:sz w:val="28"/>
          <w:szCs w:val="28"/>
        </w:rPr>
        <w:lastRenderedPageBreak/>
        <w:t xml:space="preserve">номерами 47:07:0605001:107, 47:07:0605001:108, 47:07:0605001:245 до исходной точки (точка 1)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20,0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5166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 w:rsidRP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206612,71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A835E3" w:rsidTr="000E7F8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0E7F8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0E7F8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258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+1</w:t>
            </w:r>
            <w:r w:rsidR="00A835E3" w:rsidRPr="00A835E3">
              <w:rPr>
                <w:rFonts w:ascii="Times New Roman" w:hAnsi="Times New Roman"/>
              </w:rPr>
              <w:t>5 %</w:t>
            </w:r>
            <w:r w:rsidRPr="00A835E3">
              <w:rPr>
                <w:rFonts w:ascii="Times New Roman" w:hAnsi="Times New Roman"/>
              </w:rPr>
              <w:t xml:space="preserve"> РНГП</w:t>
            </w:r>
          </w:p>
        </w:tc>
      </w:tr>
      <w:tr w:rsidR="001906B2" w:rsidRPr="00A835E3" w:rsidTr="000E7F8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10331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+15 %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0E7F8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2325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10332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10332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57360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57360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05-09: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Проезда № 3 (точки 1 и 2) на юг и юго-запад  вдоль 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планируемой Магистрали № 6 (точка 3), далее на северо-запад  вдоль Магистрали № 6 до Проезда № 3 (точка 4), далее в северо-восточном направлении вдоль Проезда № 3 до исходной точки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40,4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10714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428577,22 м2.</w:t>
      </w: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P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A835E3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265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+18 %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10608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+18 %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4821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4821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21428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21428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118920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118920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C66FBE" w:rsidRPr="001906B2" w:rsidRDefault="00C66FBE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05-10: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северо-западной планируемой границы населённого пункта – деревня Новосаратовка (точка 1) на восток вдоль северной планируемой границы населённого пункта – деревня Новосаратовка до пересечения с планируемой автомобильной дорогой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2), далее на юг вдоль 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планируемой границы населённого пункта – деревня Новосаратовка (точка 3). От вышеуказанной точки, на запад и северо-восток по границе земельного участка с кадастровым номером 47:07:0605001:207 до северной границы земельного участка с кадастровым номером 47:07:0605001:222 (точка 4), далее вдоль северных границ земельных участков с кадастровыми номерами 47:07:0605001:222 и 47:07:0605001:225 до планируемой границы  населённого пункта – деревня Новосаратовка (точка 5), далее на северо-восток  вдоль планируемой границы  населённого пункта – деревня Новосаратовка  до исходной точки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40,0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9521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380848,38 м2.</w:t>
      </w: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Pr="00A835E3" w:rsidRDefault="00C66FBE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C66FBE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238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+6 %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9521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+6 %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4284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4284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19042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19042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105660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105660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Описание границы планировочного микрорайона 05-11: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от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1) на юго-восток вдоль северной границы земельного участка с кадастровым номером 47:07:0605001:206 до западной границы квартала 19 Невского участкового лесничества Кировского лесничества (точка 2), далее на юго-запад вдоль западной границы квартала 19 Невского участкового лесничества Кировского лесничества до планируемой автомобильной дороги «Чёрная Речка – Дубровка – Новосаратовка до въезда в городской посёлок Дубровка» (точка 3). От вышеуказанной точки, на запад вдоль планируемой автомобильной дороги «Чёрная Речка – Дубровка – Новосаратовка до въезда в городской посёлок Дубровка» до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 вдоль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исходной точки (точка 1)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C66FBE" w:rsidRPr="00C66FBE">
        <w:rPr>
          <w:rFonts w:ascii="Times New Roman" w:hAnsi="Times New Roman"/>
          <w:sz w:val="28"/>
          <w:szCs w:val="28"/>
        </w:rPr>
        <w:t>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Территория земельного участка – 60,36 га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Расчетная численность населения – 16496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Общая </w:t>
      </w:r>
      <w:r w:rsidR="00C66FBE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C66FBE">
        <w:rPr>
          <w:rFonts w:ascii="Times New Roman" w:hAnsi="Times New Roman"/>
          <w:sz w:val="28"/>
          <w:szCs w:val="28"/>
        </w:rPr>
        <w:t>– 659824,79 м2.</w:t>
      </w: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P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C66FBE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273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10931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7423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7423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32992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32992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183090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183090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Описание границы планировочного микрорайона 05-12: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от северо-западной границы квартала 27 Невского участкового лесничества Кировского лесничества (точка 1) на юго-восток и юго-запад вдоль северо-западных границ квартала 27 и квартала 26 Невского участкового лесничества Кировского лесничества до планируемой автомобильной дороги «Чёрная Речка – Дубровка – Новосаратовка до въезда в городской посёлок Дубровка» (точка 2). От вышеуказанной точки, на северо-запад и запад вдоль планируемой автомобильной дороги «Чёрная Речка – Дубровка – Новосаратовка до въезда в городской посёлок Дубровка» до юго-восточной границы квартала 19 Невского участкового лесничества Кировского лесничества (точка 3), далее на северо-восток вдоль юго-восточных границ кварталов 19 и 20 Невского участкового лесничества Кировского лесничества до исходной точки (точка 1)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</w:t>
      </w:r>
      <w:r w:rsidR="00C66FBE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Территория земельного участка – 30,9 га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Расчетная численность населения – 7745 человек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Общая</w:t>
      </w:r>
      <w:r w:rsidR="00C66FBE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C66FBE">
        <w:rPr>
          <w:rFonts w:ascii="Times New Roman" w:hAnsi="Times New Roman"/>
          <w:sz w:val="28"/>
          <w:szCs w:val="28"/>
        </w:rPr>
        <w:t xml:space="preserve"> – 309781,82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251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+1</w:t>
            </w:r>
            <w:r w:rsidR="00C66FBE" w:rsidRPr="00C66FBE">
              <w:rPr>
                <w:rFonts w:ascii="Times New Roman" w:hAnsi="Times New Roman"/>
              </w:rPr>
              <w:t xml:space="preserve">1 % </w:t>
            </w:r>
            <w:r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tcBorders>
              <w:right w:val="single" w:sz="2" w:space="0" w:color="000000"/>
            </w:tcBorders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м2 общей </w:t>
            </w:r>
            <w:r w:rsidRPr="00C66FBE">
              <w:rPr>
                <w:rFonts w:ascii="Times New Roman" w:hAnsi="Times New Roman"/>
              </w:rPr>
              <w:lastRenderedPageBreak/>
              <w:t>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10025</w:t>
            </w:r>
          </w:p>
        </w:tc>
        <w:tc>
          <w:tcPr>
            <w:tcW w:w="2023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3485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3485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15490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15490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85950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85950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1906B2" w:rsidRDefault="001906B2" w:rsidP="001906B2"/>
    <w:p w:rsidR="006F4531" w:rsidRDefault="006F4531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34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7</w:t>
      </w:r>
      <w:r w:rsidR="00C17C1E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CE7EAB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1E" w:rsidRPr="002F7DC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</w:t>
      </w:r>
    </w:p>
    <w:p w:rsidR="006476F8" w:rsidRPr="002F7DC5" w:rsidRDefault="00C17C1E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F7DC5" w:rsidRPr="002F7DC5" w:rsidRDefault="002F7DC5" w:rsidP="002F7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A34" w:rsidRDefault="002F7DC5" w:rsidP="001906B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5E77" w:rsidRPr="002F7DC5">
        <w:rPr>
          <w:rFonts w:ascii="Times New Roman" w:hAnsi="Times New Roman" w:cs="Times New Roman"/>
          <w:sz w:val="28"/>
          <w:szCs w:val="28"/>
        </w:rPr>
        <w:t xml:space="preserve">повышения качественного уровня дорожной сети </w:t>
      </w:r>
      <w:r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="00555E77" w:rsidRPr="002F7DC5">
        <w:rPr>
          <w:rFonts w:ascii="Times New Roman" w:hAnsi="Times New Roman" w:cs="Times New Roman"/>
          <w:sz w:val="28"/>
          <w:szCs w:val="28"/>
        </w:rPr>
        <w:t>, снижения уровня авари</w:t>
      </w:r>
      <w:r w:rsidR="00C027FD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>ности,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555E77" w:rsidRPr="002F7DC5">
        <w:rPr>
          <w:rFonts w:ascii="Times New Roman" w:hAnsi="Times New Roman" w:cs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555E77" w:rsidRPr="002F7DC5">
        <w:rPr>
          <w:rFonts w:ascii="Times New Roman" w:hAnsi="Times New Roman" w:cs="Times New Roman"/>
          <w:sz w:val="28"/>
          <w:szCs w:val="28"/>
        </w:rPr>
        <w:t>территориям перспективно</w:t>
      </w:r>
      <w:r w:rsidR="00F646D6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 xml:space="preserve"> застро</w:t>
      </w:r>
      <w:r w:rsidR="00C027FD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>ки</w:t>
      </w:r>
      <w:r w:rsidRPr="002F7DC5">
        <w:rPr>
          <w:rFonts w:ascii="Times New Roman" w:hAnsi="Times New Roman" w:cs="Times New Roman"/>
          <w:sz w:val="28"/>
          <w:szCs w:val="28"/>
        </w:rPr>
        <w:t>,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предлагается в период действия Программы реализовать комплекс мероприятий</w:t>
      </w:r>
      <w:r w:rsidR="00F646D6" w:rsidRPr="002F7DC5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дорог поселения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E4DC0" w:rsidRPr="002F7DC5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93A34" w:rsidRPr="002F7DC5" w:rsidRDefault="002F7DC5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8</w:t>
      </w:r>
      <w:r w:rsidR="00C95F9A" w:rsidRPr="002F7DC5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A93A34" w:rsidRPr="002F7DC5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C95F9A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DF4605">
        <w:rPr>
          <w:rFonts w:ascii="Times New Roman" w:hAnsi="Times New Roman" w:cs="Times New Roman"/>
          <w:b/>
          <w:sz w:val="28"/>
          <w:szCs w:val="28"/>
        </w:rPr>
        <w:t>й</w:t>
      </w:r>
      <w:r w:rsidRPr="002F7DC5">
        <w:rPr>
          <w:rFonts w:ascii="Times New Roman" w:hAnsi="Times New Roman" w:cs="Times New Roman"/>
          <w:b/>
          <w:sz w:val="28"/>
          <w:szCs w:val="28"/>
        </w:rPr>
        <w:t xml:space="preserve"> инфраструктуры на территории поселения.</w:t>
      </w:r>
    </w:p>
    <w:p w:rsidR="001906B2" w:rsidRPr="002F7DC5" w:rsidRDefault="001906B2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A3" w:rsidRPr="002F7DC5" w:rsidRDefault="003E31A3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преобразовани</w:t>
      </w:r>
      <w:r w:rsidR="0095298C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>, структуры управления и взаимосвязей при</w:t>
      </w:r>
      <w:r w:rsidR="0095298C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2F7DC5">
        <w:rPr>
          <w:rFonts w:ascii="Times New Roman" w:hAnsi="Times New Roman" w:cs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C95F9A" w:rsidRPr="00A72626" w:rsidRDefault="00C95F9A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2626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мероприятий программы</w:t>
      </w:r>
    </w:p>
    <w:p w:rsidR="00A72626" w:rsidRPr="00A72626" w:rsidRDefault="00A72626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Эффективность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 оценивается ежегодно на </w:t>
      </w:r>
      <w:r w:rsidRPr="00A72626">
        <w:rPr>
          <w:rFonts w:ascii="Times New Roman" w:hAnsi="Times New Roman" w:cs="Times New Roman"/>
          <w:sz w:val="28"/>
          <w:szCs w:val="28"/>
        </w:rPr>
        <w:t>основе целевых показателей и индикаторов, исходя из соответствия фактических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показателей (индикаторов) с их целевыми значениями, а также уровнем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средств бюджета поселения, предусмотренных в целях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72626">
        <w:rPr>
          <w:rFonts w:ascii="Times New Roman" w:hAnsi="Times New Roman" w:cs="Times New Roman"/>
          <w:sz w:val="28"/>
          <w:szCs w:val="28"/>
        </w:rPr>
        <w:t>рограммы.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цели (задачи) определяются по </w:t>
      </w:r>
      <w:r w:rsidRPr="00A72626">
        <w:rPr>
          <w:rFonts w:ascii="Times New Roman" w:hAnsi="Times New Roman" w:cs="Times New Roman"/>
          <w:sz w:val="28"/>
          <w:szCs w:val="28"/>
        </w:rPr>
        <w:t>формуле:</w:t>
      </w:r>
    </w:p>
    <w:p w:rsidR="00A72626" w:rsidRPr="00A72626" w:rsidRDefault="00DF4605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.75pt;height:91.5pt;visibility:visible;mso-wrap-style:square">
            <v:imagedata r:id="rId10" o:title=""/>
          </v:shape>
        </w:pic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E - эффективность реализации программы, цели (задачи), процентов;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Fi - фактическое значение i-го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</w:t>
      </w:r>
      <w:r w:rsidRPr="00A72626">
        <w:rPr>
          <w:rFonts w:ascii="Times New Roman" w:hAnsi="Times New Roman" w:cs="Times New Roman"/>
          <w:sz w:val="28"/>
          <w:szCs w:val="28"/>
        </w:rPr>
        <w:t>выполнение цели (задачи), достигнутое в ходе реализации программы;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Ni - плановое значение i-го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</w:t>
      </w:r>
      <w:r w:rsidRPr="00A72626">
        <w:rPr>
          <w:rFonts w:ascii="Times New Roman" w:hAnsi="Times New Roman" w:cs="Times New Roman"/>
          <w:sz w:val="28"/>
          <w:szCs w:val="28"/>
        </w:rPr>
        <w:t>выполнение цели (задачи), предусмотренное муниципальной программой;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характеризующих выполнение цели </w:t>
      </w:r>
      <w:r w:rsidRPr="00A72626">
        <w:rPr>
          <w:rFonts w:ascii="Times New Roman" w:hAnsi="Times New Roman" w:cs="Times New Roman"/>
          <w:sz w:val="28"/>
          <w:szCs w:val="28"/>
        </w:rPr>
        <w:t>(задачи) программы.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</w:t>
      </w:r>
      <w:r>
        <w:rPr>
          <w:rFonts w:ascii="Times New Roman" w:hAnsi="Times New Roman" w:cs="Times New Roman"/>
          <w:sz w:val="28"/>
          <w:szCs w:val="28"/>
        </w:rPr>
        <w:t xml:space="preserve">еализации мероприятий программы </w:t>
      </w:r>
      <w:r w:rsidRPr="00A72626">
        <w:rPr>
          <w:rFonts w:ascii="Times New Roman" w:hAnsi="Times New Roman" w:cs="Times New Roman"/>
          <w:sz w:val="28"/>
          <w:szCs w:val="28"/>
        </w:rPr>
        <w:t>значений целевых показателей (индикаторов) программы 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программы по целям (задачам), а также в целом можно охарактеризовать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по следующим уровням: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высокий (E 95%);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удовлетворительный (E 75%);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неудовлетворительный (если значение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программы не </w:t>
      </w:r>
      <w:r w:rsidRPr="00A72626">
        <w:rPr>
          <w:rFonts w:ascii="Times New Roman" w:hAnsi="Times New Roman" w:cs="Times New Roman"/>
          <w:sz w:val="28"/>
          <w:szCs w:val="28"/>
        </w:rPr>
        <w:t>отвечает приведенным выше уровням, эффективность ее реализации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неудовлетворительной).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</w:t>
      </w:r>
      <w:r>
        <w:rPr>
          <w:rFonts w:ascii="Times New Roman" w:hAnsi="Times New Roman" w:cs="Times New Roman"/>
          <w:sz w:val="28"/>
          <w:szCs w:val="28"/>
        </w:rPr>
        <w:t xml:space="preserve">у уровню затрат и эффективности </w:t>
      </w:r>
      <w:r w:rsidRPr="00A72626">
        <w:rPr>
          <w:rFonts w:ascii="Times New Roman" w:hAnsi="Times New Roman" w:cs="Times New Roman"/>
          <w:sz w:val="28"/>
          <w:szCs w:val="28"/>
        </w:rPr>
        <w:t>использования средств бюджета поселения,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осуществляется путем сопоставления плановых и фактических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основных мероприятий программы, по каждому источнику ресурсного обеспечения.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Данные показатели характеризуют уровень исполнения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в связи с </w:t>
      </w:r>
      <w:r w:rsidRPr="00A72626">
        <w:rPr>
          <w:rFonts w:ascii="Times New Roman" w:hAnsi="Times New Roman" w:cs="Times New Roman"/>
          <w:sz w:val="28"/>
          <w:szCs w:val="28"/>
        </w:rPr>
        <w:t>неполным исполнением мероприятий программы в разрезе источников и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Уровень исполнения финансирования программы в целом определяется по формуле: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2626">
        <w:rPr>
          <w:rFonts w:ascii="Times New Roman" w:hAnsi="Times New Roman" w:cs="Times New Roman"/>
          <w:sz w:val="28"/>
          <w:szCs w:val="28"/>
        </w:rPr>
        <w:t>Фф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Уэф = ----------,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2626">
        <w:rPr>
          <w:rFonts w:ascii="Times New Roman" w:hAnsi="Times New Roman" w:cs="Times New Roman"/>
          <w:sz w:val="28"/>
          <w:szCs w:val="28"/>
        </w:rPr>
        <w:t>Фп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где: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Уэф - уровень исполнения финансирования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за отчетный </w:t>
      </w:r>
      <w:r w:rsidRPr="00A72626">
        <w:rPr>
          <w:rFonts w:ascii="Times New Roman" w:hAnsi="Times New Roman" w:cs="Times New Roman"/>
          <w:sz w:val="28"/>
          <w:szCs w:val="28"/>
        </w:rPr>
        <w:t>период, процентов;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Фф - фактически израсходованный объем сред</w:t>
      </w:r>
      <w:r>
        <w:rPr>
          <w:rFonts w:ascii="Times New Roman" w:hAnsi="Times New Roman" w:cs="Times New Roman"/>
          <w:sz w:val="28"/>
          <w:szCs w:val="28"/>
        </w:rPr>
        <w:t xml:space="preserve">ств, направленный на реализацию </w:t>
      </w:r>
      <w:r w:rsidRPr="00A72626">
        <w:rPr>
          <w:rFonts w:ascii="Times New Roman" w:hAnsi="Times New Roman" w:cs="Times New Roman"/>
          <w:sz w:val="28"/>
          <w:szCs w:val="28"/>
        </w:rPr>
        <w:t>мероприятий муниципальной программы, тыс. рублей;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Фп - плановый объем средств на соответствующий отчетный период, тыс.рублей.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Уровень исполнения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представляется целесообразным </w:t>
      </w:r>
      <w:r w:rsidRPr="00A72626">
        <w:rPr>
          <w:rFonts w:ascii="Times New Roman" w:hAnsi="Times New Roman" w:cs="Times New Roman"/>
          <w:sz w:val="28"/>
          <w:szCs w:val="28"/>
        </w:rPr>
        <w:t>охарактеризовать следующим образом: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высокий (Уэф 95%);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lastRenderedPageBreak/>
        <w:t>- удовлетворительный (Уэф 75%);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 xml:space="preserve">- неудовлетворительный (если процент освоения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не отвечает приведенным </w:t>
      </w:r>
      <w:r w:rsidRPr="00A72626">
        <w:rPr>
          <w:rFonts w:ascii="Times New Roman" w:hAnsi="Times New Roman" w:cs="Times New Roman"/>
          <w:sz w:val="28"/>
          <w:szCs w:val="28"/>
        </w:rPr>
        <w:t>выше уровням, уровень исполнения финансирования признается неудовлетворительным).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906B2" w:rsidRPr="001906B2" w:rsidRDefault="001906B2" w:rsidP="001906B2">
      <w:pPr>
        <w:pStyle w:val="ConsPlusTitle"/>
        <w:widowControl/>
        <w:tabs>
          <w:tab w:val="left" w:pos="709"/>
          <w:tab w:val="left" w:pos="822"/>
          <w:tab w:val="left" w:pos="992"/>
          <w:tab w:val="left" w:pos="1162"/>
          <w:tab w:val="left" w:pos="1276"/>
        </w:tabs>
        <w:spacing w:line="360" w:lineRule="exact"/>
        <w:ind w:firstLine="53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06B2">
        <w:rPr>
          <w:rFonts w:ascii="Times New Roman" w:hAnsi="Times New Roman" w:cs="Times New Roman"/>
          <w:bCs w:val="0"/>
          <w:sz w:val="28"/>
          <w:szCs w:val="28"/>
        </w:rPr>
        <w:t>9. Принятые сокращения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  <w:lang w:val="it-IT"/>
        </w:rPr>
        <w:sectPr w:rsidR="00C66FBE" w:rsidSect="006F4531">
          <w:pgSz w:w="11906" w:h="16838"/>
          <w:pgMar w:top="765" w:right="851" w:bottom="777" w:left="1134" w:header="709" w:footer="720" w:gutter="0"/>
          <w:cols w:space="720"/>
          <w:docGrid w:linePitch="360" w:charSpace="36864"/>
        </w:sectPr>
      </w:pP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га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гектар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км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километр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тыс. – тысяча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млн</w:t>
      </w:r>
      <w:r w:rsidRPr="001906B2">
        <w:rPr>
          <w:rFonts w:ascii="Times New Roman" w:hAnsi="Times New Roman"/>
          <w:sz w:val="28"/>
          <w:szCs w:val="28"/>
        </w:rPr>
        <w:t>.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миллион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г.п. – городской поселок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д. – деревня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р. – река 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</w:t>
      </w:r>
      <w:r w:rsidRPr="001906B2">
        <w:rPr>
          <w:rFonts w:ascii="Times New Roman" w:hAnsi="Times New Roman"/>
          <w:sz w:val="28"/>
          <w:szCs w:val="28"/>
          <w:lang w:val="it-IT"/>
        </w:rPr>
        <w:t>р</w:t>
      </w:r>
      <w:r w:rsidRPr="001906B2">
        <w:rPr>
          <w:rFonts w:ascii="Times New Roman" w:hAnsi="Times New Roman"/>
          <w:sz w:val="28"/>
          <w:szCs w:val="28"/>
        </w:rPr>
        <w:t>.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– другие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 xml:space="preserve">им.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</w:rPr>
        <w:t xml:space="preserve"> имени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л/с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литр в секунду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</w:t>
      </w:r>
      <w:r w:rsidRPr="001906B2">
        <w:rPr>
          <w:rFonts w:ascii="Times New Roman" w:hAnsi="Times New Roman"/>
          <w:sz w:val="28"/>
          <w:szCs w:val="28"/>
          <w:vertAlign w:val="superscript"/>
          <w:lang w:val="it-IT"/>
        </w:rPr>
        <w:t>2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 </w:t>
      </w:r>
      <w:r w:rsidR="00C66FBE">
        <w:rPr>
          <w:rFonts w:ascii="Times New Roman" w:hAnsi="Times New Roman"/>
          <w:sz w:val="28"/>
          <w:szCs w:val="28"/>
        </w:rPr>
        <w:t>м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квадратный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</w:t>
      </w:r>
      <w:r w:rsidRPr="001906B2">
        <w:rPr>
          <w:rFonts w:ascii="Times New Roman" w:hAnsi="Times New Roman"/>
          <w:sz w:val="28"/>
          <w:szCs w:val="28"/>
          <w:vertAlign w:val="superscript"/>
          <w:lang w:val="it-IT"/>
        </w:rPr>
        <w:t>3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–кубический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мм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миллиметр 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РНГП – региональные нормативы градостроительного проектирования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ДДУ – детское дошкольное учреждение</w:t>
      </w:r>
    </w:p>
    <w:p w:rsidR="00C66FBE" w:rsidRDefault="00C66FBE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A72626" w:rsidSect="00C66FBE">
          <w:type w:val="continuous"/>
          <w:pgSz w:w="11906" w:h="16838"/>
          <w:pgMar w:top="765" w:right="851" w:bottom="777" w:left="1134" w:header="709" w:footer="720" w:gutter="0"/>
          <w:cols w:num="2" w:space="720"/>
          <w:docGrid w:linePitch="360" w:charSpace="36864"/>
        </w:sectPr>
      </w:pPr>
    </w:p>
    <w:tbl>
      <w:tblPr>
        <w:tblW w:w="18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192"/>
        <w:gridCol w:w="992"/>
        <w:gridCol w:w="829"/>
        <w:gridCol w:w="1156"/>
        <w:gridCol w:w="1080"/>
        <w:gridCol w:w="6"/>
        <w:gridCol w:w="993"/>
        <w:gridCol w:w="930"/>
        <w:gridCol w:w="1021"/>
        <w:gridCol w:w="992"/>
        <w:gridCol w:w="1200"/>
        <w:gridCol w:w="1710"/>
        <w:gridCol w:w="3109"/>
      </w:tblGrid>
      <w:tr w:rsidR="00F0160D" w:rsidRPr="00B10929" w:rsidTr="009B734A">
        <w:trPr>
          <w:trHeight w:val="375"/>
        </w:trPr>
        <w:tc>
          <w:tcPr>
            <w:tcW w:w="18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0D" w:rsidRPr="00B10929" w:rsidRDefault="00F0160D" w:rsidP="00B10929">
            <w:pPr>
              <w:spacing w:line="240" w:lineRule="auto"/>
              <w:ind w:left="1168" w:right="0" w:hanging="1168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F0160D" w:rsidRPr="00B10929" w:rsidRDefault="00B10929" w:rsidP="00B10929">
            <w:pPr>
              <w:spacing w:line="240" w:lineRule="auto"/>
              <w:ind w:left="1168" w:right="0" w:hanging="1168"/>
              <w:jc w:val="center"/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B10929"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  <w:t>Приложение 1</w:t>
            </w:r>
          </w:p>
          <w:p w:rsidR="00F0160D" w:rsidRPr="00B10929" w:rsidRDefault="00F0160D" w:rsidP="00B10929">
            <w:pPr>
              <w:pStyle w:val="ConsPlusNormal"/>
              <w:widowControl/>
              <w:ind w:left="1168" w:hanging="1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2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(инвестиционных проектов)</w:t>
            </w:r>
          </w:p>
          <w:p w:rsidR="00F0160D" w:rsidRPr="00B10929" w:rsidRDefault="00F0160D" w:rsidP="00B10929">
            <w:pPr>
              <w:spacing w:line="240" w:lineRule="auto"/>
              <w:ind w:left="1168" w:right="0" w:hanging="116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10929">
              <w:rPr>
                <w:rFonts w:ascii="Times New Roman" w:hAnsi="Times New Roman"/>
                <w:b/>
                <w:sz w:val="28"/>
                <w:szCs w:val="28"/>
              </w:rPr>
              <w:t>по проектированию, строительству, реконструкции объектов транспортной инфраструктуры</w:t>
            </w:r>
          </w:p>
        </w:tc>
      </w:tr>
      <w:tr w:rsidR="00F0160D" w:rsidRPr="00B10929" w:rsidTr="009B734A">
        <w:trPr>
          <w:trHeight w:val="375"/>
        </w:trPr>
        <w:tc>
          <w:tcPr>
            <w:tcW w:w="18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0D" w:rsidRPr="00B10929" w:rsidRDefault="00B10929" w:rsidP="00B10929">
            <w:pPr>
              <w:spacing w:line="240" w:lineRule="auto"/>
              <w:ind w:left="1168" w:right="0" w:hanging="1168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10929" w:rsidRPr="00B10929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10929" w:rsidRPr="00B10929" w:rsidTr="009B734A">
        <w:trPr>
          <w:gridAfter w:val="1"/>
          <w:wAfter w:w="3109" w:type="dxa"/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22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 выполнение мероприятия</w:t>
            </w:r>
          </w:p>
        </w:tc>
      </w:tr>
      <w:tr w:rsidR="00B10929" w:rsidRPr="00B10929" w:rsidTr="009B734A">
        <w:trPr>
          <w:gridAfter w:val="1"/>
          <w:wAfter w:w="3109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2022-2032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10929" w:rsidRPr="00B10929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Проектирование реконструкции участков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102 000,0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Проектирование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4 500,0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Выполнение мероприятий по БДД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10 450,0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DF4605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E8461C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E846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</w:p>
        </w:tc>
      </w:tr>
      <w:tr w:rsidR="009B734A" w:rsidRPr="001B65DD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Итого по программе,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F3AB4" w:rsidRPr="001B65DD" w:rsidTr="00AF3AB4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Бюджет МО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9B734A" w:rsidP="00E84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05">
              <w:rPr>
                <w:rFonts w:ascii="Times New Roman" w:hAnsi="Times New Roman"/>
                <w:sz w:val="20"/>
                <w:szCs w:val="20"/>
              </w:rPr>
              <w:t>116 950,0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E8461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hAnsi="Times New Roman"/>
                <w:sz w:val="20"/>
                <w:szCs w:val="20"/>
              </w:rPr>
              <w:t>24 950,0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E8461C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1B65DD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9B734A" w:rsidRPr="001B65DD" w:rsidTr="009B734A">
        <w:trPr>
          <w:gridAfter w:val="1"/>
          <w:wAfter w:w="3109" w:type="dxa"/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1906B2" w:rsidRPr="001906B2" w:rsidRDefault="001906B2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906B2" w:rsidRPr="001906B2" w:rsidSect="00B10929">
      <w:type w:val="continuous"/>
      <w:pgSz w:w="16838" w:h="11906" w:orient="landscape"/>
      <w:pgMar w:top="567" w:right="536" w:bottom="1134" w:left="765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B4" w:rsidRDefault="00AF3AB4">
      <w:r>
        <w:separator/>
      </w:r>
    </w:p>
  </w:endnote>
  <w:endnote w:type="continuationSeparator" w:id="0">
    <w:p w:rsidR="00AF3AB4" w:rsidRDefault="00A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B4" w:rsidRDefault="00AF3AB4">
      <w:r>
        <w:separator/>
      </w:r>
    </w:p>
  </w:footnote>
  <w:footnote w:type="continuationSeparator" w:id="0">
    <w:p w:rsidR="00AF3AB4" w:rsidRDefault="00AF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BC16BF"/>
    <w:multiLevelType w:val="multilevel"/>
    <w:tmpl w:val="CA70C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D0E6C0A"/>
    <w:multiLevelType w:val="hybridMultilevel"/>
    <w:tmpl w:val="36A0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934F7D"/>
    <w:multiLevelType w:val="hybridMultilevel"/>
    <w:tmpl w:val="5AF6E508"/>
    <w:lvl w:ilvl="0" w:tplc="95FA3B8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6E342346"/>
    <w:multiLevelType w:val="multilevel"/>
    <w:tmpl w:val="C16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9FF"/>
    <w:rsid w:val="00032632"/>
    <w:rsid w:val="00033BA4"/>
    <w:rsid w:val="00034DA1"/>
    <w:rsid w:val="00046A25"/>
    <w:rsid w:val="00055C90"/>
    <w:rsid w:val="00062F3F"/>
    <w:rsid w:val="00084A8B"/>
    <w:rsid w:val="000874AE"/>
    <w:rsid w:val="000A6265"/>
    <w:rsid w:val="000A65FA"/>
    <w:rsid w:val="000D3868"/>
    <w:rsid w:val="000E4DC0"/>
    <w:rsid w:val="000E7F82"/>
    <w:rsid w:val="0012027D"/>
    <w:rsid w:val="00126906"/>
    <w:rsid w:val="0014695D"/>
    <w:rsid w:val="001507FB"/>
    <w:rsid w:val="00155F79"/>
    <w:rsid w:val="001906B2"/>
    <w:rsid w:val="0019567C"/>
    <w:rsid w:val="001A1236"/>
    <w:rsid w:val="001A3CBD"/>
    <w:rsid w:val="001B65DD"/>
    <w:rsid w:val="001C0AE6"/>
    <w:rsid w:val="001C1984"/>
    <w:rsid w:val="001D0B67"/>
    <w:rsid w:val="001E3539"/>
    <w:rsid w:val="00211490"/>
    <w:rsid w:val="00223D3D"/>
    <w:rsid w:val="002314FB"/>
    <w:rsid w:val="00296F97"/>
    <w:rsid w:val="002B4180"/>
    <w:rsid w:val="002E164F"/>
    <w:rsid w:val="002F7DC5"/>
    <w:rsid w:val="003112AE"/>
    <w:rsid w:val="00327524"/>
    <w:rsid w:val="003403E2"/>
    <w:rsid w:val="00340452"/>
    <w:rsid w:val="00345A68"/>
    <w:rsid w:val="003B4BB3"/>
    <w:rsid w:val="003C02AA"/>
    <w:rsid w:val="003C571D"/>
    <w:rsid w:val="003C7C85"/>
    <w:rsid w:val="003D5B0A"/>
    <w:rsid w:val="003E14EA"/>
    <w:rsid w:val="003E31A3"/>
    <w:rsid w:val="003E709D"/>
    <w:rsid w:val="00405FFF"/>
    <w:rsid w:val="004069FD"/>
    <w:rsid w:val="00423C11"/>
    <w:rsid w:val="00430672"/>
    <w:rsid w:val="0044188A"/>
    <w:rsid w:val="00486C06"/>
    <w:rsid w:val="00495497"/>
    <w:rsid w:val="004E4E01"/>
    <w:rsid w:val="004F69E5"/>
    <w:rsid w:val="00503A7B"/>
    <w:rsid w:val="00515569"/>
    <w:rsid w:val="00555E77"/>
    <w:rsid w:val="00581C9F"/>
    <w:rsid w:val="005C0718"/>
    <w:rsid w:val="005C5E2B"/>
    <w:rsid w:val="005D1FCE"/>
    <w:rsid w:val="005E270E"/>
    <w:rsid w:val="00606A90"/>
    <w:rsid w:val="00614F11"/>
    <w:rsid w:val="00622E13"/>
    <w:rsid w:val="00634FF3"/>
    <w:rsid w:val="006476F8"/>
    <w:rsid w:val="00661733"/>
    <w:rsid w:val="00665108"/>
    <w:rsid w:val="00670583"/>
    <w:rsid w:val="00676B60"/>
    <w:rsid w:val="00677D98"/>
    <w:rsid w:val="00690812"/>
    <w:rsid w:val="00692AE4"/>
    <w:rsid w:val="006A62AE"/>
    <w:rsid w:val="006B1E98"/>
    <w:rsid w:val="006C3A97"/>
    <w:rsid w:val="006D6C88"/>
    <w:rsid w:val="006E16AD"/>
    <w:rsid w:val="006E4FE9"/>
    <w:rsid w:val="006F4531"/>
    <w:rsid w:val="006F5CFC"/>
    <w:rsid w:val="00750207"/>
    <w:rsid w:val="00773C11"/>
    <w:rsid w:val="007B45B0"/>
    <w:rsid w:val="007B606E"/>
    <w:rsid w:val="007B696C"/>
    <w:rsid w:val="007C7F8C"/>
    <w:rsid w:val="007E1FA7"/>
    <w:rsid w:val="007E51B7"/>
    <w:rsid w:val="007F0F88"/>
    <w:rsid w:val="008006C8"/>
    <w:rsid w:val="008742C2"/>
    <w:rsid w:val="008814F0"/>
    <w:rsid w:val="008B6477"/>
    <w:rsid w:val="008E5834"/>
    <w:rsid w:val="008F6143"/>
    <w:rsid w:val="008F6FFA"/>
    <w:rsid w:val="00903062"/>
    <w:rsid w:val="009325F0"/>
    <w:rsid w:val="009473EA"/>
    <w:rsid w:val="00950498"/>
    <w:rsid w:val="0095298C"/>
    <w:rsid w:val="009A72FA"/>
    <w:rsid w:val="009B3B6D"/>
    <w:rsid w:val="009B734A"/>
    <w:rsid w:val="009D6497"/>
    <w:rsid w:val="009E2C32"/>
    <w:rsid w:val="00A00731"/>
    <w:rsid w:val="00A10E8B"/>
    <w:rsid w:val="00A20F23"/>
    <w:rsid w:val="00A24968"/>
    <w:rsid w:val="00A4256C"/>
    <w:rsid w:val="00A45773"/>
    <w:rsid w:val="00A61C7E"/>
    <w:rsid w:val="00A71F73"/>
    <w:rsid w:val="00A72626"/>
    <w:rsid w:val="00A835E3"/>
    <w:rsid w:val="00A918F1"/>
    <w:rsid w:val="00A93A34"/>
    <w:rsid w:val="00AC2EA2"/>
    <w:rsid w:val="00AF3AB4"/>
    <w:rsid w:val="00B10929"/>
    <w:rsid w:val="00B42BCE"/>
    <w:rsid w:val="00B47C65"/>
    <w:rsid w:val="00B55EFB"/>
    <w:rsid w:val="00B73FE4"/>
    <w:rsid w:val="00BA0567"/>
    <w:rsid w:val="00BC7DBD"/>
    <w:rsid w:val="00BD6DA2"/>
    <w:rsid w:val="00C027FD"/>
    <w:rsid w:val="00C17C1E"/>
    <w:rsid w:val="00C24B9C"/>
    <w:rsid w:val="00C54771"/>
    <w:rsid w:val="00C629CC"/>
    <w:rsid w:val="00C66FBE"/>
    <w:rsid w:val="00C676EE"/>
    <w:rsid w:val="00C95F9A"/>
    <w:rsid w:val="00CA517A"/>
    <w:rsid w:val="00CE0D2D"/>
    <w:rsid w:val="00CE7EAB"/>
    <w:rsid w:val="00D03A6E"/>
    <w:rsid w:val="00D15A47"/>
    <w:rsid w:val="00D3425A"/>
    <w:rsid w:val="00D53670"/>
    <w:rsid w:val="00D82065"/>
    <w:rsid w:val="00DA79FF"/>
    <w:rsid w:val="00DF4605"/>
    <w:rsid w:val="00E8461C"/>
    <w:rsid w:val="00E8649C"/>
    <w:rsid w:val="00E9517F"/>
    <w:rsid w:val="00EF5BB4"/>
    <w:rsid w:val="00EF60FD"/>
    <w:rsid w:val="00EF7B83"/>
    <w:rsid w:val="00F0160D"/>
    <w:rsid w:val="00F05753"/>
    <w:rsid w:val="00F16A68"/>
    <w:rsid w:val="00F646D6"/>
    <w:rsid w:val="00F66E96"/>
    <w:rsid w:val="00F9225F"/>
    <w:rsid w:val="00FC719F"/>
    <w:rsid w:val="00FD7715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9D116F-F23C-4E18-8EFD-8888321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  <w:ind w:right="3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right="0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0"/>
      </w:tabs>
      <w:spacing w:after="136" w:line="288" w:lineRule="atLeast"/>
      <w:ind w:right="0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0"/>
      </w:tabs>
      <w:spacing w:after="136" w:line="288" w:lineRule="atLeast"/>
      <w:ind w:right="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0"/>
      </w:tabs>
      <w:spacing w:before="280" w:after="280" w:line="288" w:lineRule="atLeast"/>
      <w:ind w:right="0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80" w:after="280" w:line="288" w:lineRule="atLeast"/>
      <w:ind w:right="0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0"/>
      </w:tabs>
      <w:spacing w:before="280" w:after="280" w:line="288" w:lineRule="atLeast"/>
      <w:ind w:right="0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2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</w:style>
  <w:style w:type="character" w:styleId="ae">
    <w:name w:val="Strong"/>
    <w:uiPriority w:val="22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pPr>
      <w:spacing w:after="0"/>
      <w:ind w:right="0"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 w:right="0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pPr>
      <w:ind w:left="720" w:right="0"/>
    </w:pPr>
  </w:style>
  <w:style w:type="paragraph" w:customStyle="1" w:styleId="19">
    <w:name w:val="Без интервала1"/>
    <w:pPr>
      <w:widowControl w:val="0"/>
      <w:suppressAutoHyphens/>
      <w:spacing w:line="100" w:lineRule="atLeast"/>
      <w:ind w:right="34"/>
      <w:jc w:val="both"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spacing w:line="100" w:lineRule="atLeast"/>
      <w:ind w:right="34"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pPr>
      <w:spacing w:line="360" w:lineRule="auto"/>
      <w:ind w:right="0"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right="0"/>
    </w:pPr>
    <w:rPr>
      <w:sz w:val="24"/>
      <w:szCs w:val="24"/>
    </w:rPr>
  </w:style>
  <w:style w:type="paragraph" w:customStyle="1" w:styleId="1a">
    <w:name w:val="Текст сноски1"/>
    <w:basedOn w:val="a"/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header"/>
    <w:basedOn w:val="a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line="360" w:lineRule="auto"/>
      <w:ind w:righ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  <w:spacing w:line="100" w:lineRule="atLeast"/>
      <w:ind w:right="34"/>
      <w:jc w:val="both"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  <w:spacing w:line="100" w:lineRule="atLeast"/>
      <w:ind w:right="3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  <w:spacing w:line="100" w:lineRule="atLeast"/>
      <w:ind w:right="34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  <w:spacing w:line="100" w:lineRule="atLeast"/>
      <w:ind w:right="34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d">
    <w:name w:val="Знак Знак Знак Знак Знак1 Знак"/>
    <w:basedOn w:val="a"/>
    <w:rsid w:val="00F16A68"/>
    <w:pPr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7B45B0"/>
    <w:pPr>
      <w:spacing w:after="160" w:line="240" w:lineRule="exac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D15A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rsid w:val="00D15A47"/>
    <w:rPr>
      <w:rFonts w:ascii="Times New Roman" w:hAnsi="Times New Roman" w:cs="Times New Roman"/>
      <w:color w:val="000000"/>
      <w:sz w:val="26"/>
      <w:szCs w:val="26"/>
    </w:rPr>
  </w:style>
  <w:style w:type="paragraph" w:styleId="aff1">
    <w:name w:val="caption"/>
    <w:basedOn w:val="a"/>
    <w:next w:val="a"/>
    <w:qFormat/>
    <w:rsid w:val="002F7DC5"/>
    <w:pPr>
      <w:tabs>
        <w:tab w:val="left" w:pos="6480"/>
      </w:tabs>
      <w:spacing w:before="160" w:line="240" w:lineRule="auto"/>
      <w:ind w:right="0"/>
      <w:jc w:val="center"/>
    </w:pPr>
    <w:rPr>
      <w:rFonts w:ascii="Bookman Old Style" w:eastAsia="Times New Roman" w:hAnsi="Bookman Old Style" w:cs="Arial"/>
      <w:b/>
      <w:kern w:val="0"/>
      <w:sz w:val="24"/>
      <w:szCs w:val="24"/>
      <w:lang w:eastAsia="ru-RU"/>
    </w:rPr>
  </w:style>
  <w:style w:type="paragraph" w:styleId="26">
    <w:name w:val="Body Text Indent 2"/>
    <w:basedOn w:val="a"/>
    <w:link w:val="211"/>
    <w:rsid w:val="006F4531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6"/>
    <w:rsid w:val="006F4531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Iauiue">
    <w:name w:val="Iau?iue"/>
    <w:rsid w:val="009473EA"/>
  </w:style>
  <w:style w:type="paragraph" w:customStyle="1" w:styleId="Heading">
    <w:name w:val="Heading"/>
    <w:rsid w:val="009473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9473EA"/>
    <w:rPr>
      <w:rFonts w:ascii="Courier New" w:hAnsi="Courier New"/>
    </w:rPr>
  </w:style>
  <w:style w:type="character" w:customStyle="1" w:styleId="Preformat0">
    <w:name w:val="Preformat Знак"/>
    <w:link w:val="Preformat"/>
    <w:rsid w:val="009473EA"/>
    <w:rPr>
      <w:rFonts w:ascii="Courier New" w:hAnsi="Courier New"/>
      <w:lang w:eastAsia="ru-RU"/>
    </w:rPr>
  </w:style>
  <w:style w:type="character" w:customStyle="1" w:styleId="35">
    <w:name w:val="Основной текст (3)_"/>
    <w:link w:val="36"/>
    <w:rsid w:val="009473EA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473EA"/>
    <w:pPr>
      <w:shd w:val="clear" w:color="auto" w:fill="FFFFFF"/>
      <w:spacing w:before="300" w:line="322" w:lineRule="exact"/>
      <w:ind w:right="0"/>
      <w:jc w:val="left"/>
    </w:pPr>
    <w:rPr>
      <w:rFonts w:ascii="Times New Roman" w:eastAsia="Times New Roman" w:hAnsi="Times New Roman"/>
      <w:b/>
      <w:bCs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verdlovo-adm.ru/organyi-vlasti/regulatory/ustav/ustav-municzipalnogo-obrazovaniya-%C2%ABsverdlovskoe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3870-EDE3-4ED5-A651-602CB0B2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47</Pages>
  <Words>12150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81243</CharactersWithSpaces>
  <SharedDoc>false</SharedDoc>
  <HLinks>
    <vt:vector size="12" baseType="variant"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http://www.sverdlovo-adm.ru/organyi-vlasti/regulatory/ustav/ustav-municzipalnogo-obrazovaniya-%C2%ABsverdlovskoe-g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GKH</cp:lastModifiedBy>
  <cp:revision>7</cp:revision>
  <cp:lastPrinted>2016-05-25T07:00:00Z</cp:lastPrinted>
  <dcterms:created xsi:type="dcterms:W3CDTF">2017-08-21T13:29:00Z</dcterms:created>
  <dcterms:modified xsi:type="dcterms:W3CDTF">2017-09-12T07:38:00Z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