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FE" w:rsidRPr="006B6810" w:rsidRDefault="003D4EFE" w:rsidP="003D4E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B6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ПРОЕКТ РЕШЕНИЯ</w:t>
      </w:r>
    </w:p>
    <w:p w:rsidR="003D4EFE" w:rsidRPr="006B6810" w:rsidRDefault="003D4EFE" w:rsidP="003D4EF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6B681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</w:p>
    <w:p w:rsidR="003D4EFE" w:rsidRPr="006B6810" w:rsidRDefault="003D4EFE" w:rsidP="003D4EF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6B681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</w:t>
      </w:r>
      <w:r w:rsidRPr="006B681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FE" w:rsidRPr="006B6810" w:rsidRDefault="003D4EFE" w:rsidP="003D4EF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3D4EFE" w:rsidRPr="006B6810" w:rsidRDefault="003D4EFE" w:rsidP="003D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6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ОБРАЗОВАНИЕ</w:t>
      </w:r>
    </w:p>
    <w:p w:rsidR="003D4EFE" w:rsidRPr="006B6810" w:rsidRDefault="003D4EFE" w:rsidP="003D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6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СВЕРДЛОВСКОЕ ГОРОДСКОЕ ПОСЕЛЕНИЕ</w:t>
      </w:r>
    </w:p>
    <w:p w:rsidR="003D4EFE" w:rsidRPr="006B6810" w:rsidRDefault="003D4EFE" w:rsidP="003D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6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ВСЕВОЛОЖСКОГО МУНИЦИПАЛЬНОГО РАЙОНА</w:t>
      </w:r>
    </w:p>
    <w:p w:rsidR="003D4EFE" w:rsidRPr="006B6810" w:rsidRDefault="003D4EFE" w:rsidP="003D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6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ЛЕНИНГРАДСКОЙ ОБЛАСТИ</w:t>
      </w:r>
    </w:p>
    <w:p w:rsidR="003D4EFE" w:rsidRPr="006B6810" w:rsidRDefault="003D4EFE" w:rsidP="003D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D4EFE" w:rsidRPr="006B6810" w:rsidRDefault="003D4EFE" w:rsidP="003D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6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</w:t>
      </w:r>
    </w:p>
    <w:p w:rsidR="003D4EFE" w:rsidRPr="006B6810" w:rsidRDefault="003D4EFE" w:rsidP="003D4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EFE" w:rsidRPr="006B6810" w:rsidRDefault="003D4EFE" w:rsidP="003D4EF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B6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D4EFE" w:rsidRPr="006B6810" w:rsidRDefault="003D4EFE" w:rsidP="003D4E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EFE" w:rsidRPr="006B6810" w:rsidRDefault="003D4EFE" w:rsidP="003D4E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D66EB3"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2017</w:t>
      </w:r>
      <w:r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 №______</w:t>
      </w:r>
      <w:r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городской поселок имени Свердлова</w:t>
      </w:r>
    </w:p>
    <w:p w:rsidR="003D4EFE" w:rsidRPr="006B6810" w:rsidRDefault="003D4EFE" w:rsidP="003D4EFE">
      <w:pPr>
        <w:pStyle w:val="Style3"/>
        <w:widowControl/>
        <w:spacing w:line="240" w:lineRule="auto"/>
        <w:rPr>
          <w:rStyle w:val="FontStyle13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11"/>
      </w:tblGrid>
      <w:tr w:rsidR="006B6810" w:rsidRPr="006B6810" w:rsidTr="00290AA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D4EFE" w:rsidRPr="00290AA0" w:rsidRDefault="00921D4C" w:rsidP="006D12C1">
            <w:pPr>
              <w:pStyle w:val="Style3"/>
              <w:widowControl/>
              <w:spacing w:line="240" w:lineRule="auto"/>
              <w:jc w:val="both"/>
              <w:rPr>
                <w:rStyle w:val="FontStyle13"/>
                <w:b/>
                <w:color w:val="000000" w:themeColor="text1"/>
                <w:sz w:val="24"/>
                <w:szCs w:val="24"/>
              </w:rPr>
            </w:pPr>
            <w:r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>О</w:t>
            </w:r>
            <w:r w:rsidR="00607100"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 xml:space="preserve">б утверждении </w:t>
            </w:r>
            <w:r w:rsidR="00963C5C"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>переч</w:t>
            </w:r>
            <w:r w:rsidR="005F3486"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>ня</w:t>
            </w:r>
            <w:r w:rsidR="00607100"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 xml:space="preserve"> пр</w:t>
            </w:r>
            <w:r w:rsidR="005612C3"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 xml:space="preserve">оцедур, </w:t>
            </w:r>
            <w:r w:rsidR="00EE32D6" w:rsidRPr="00290AA0">
              <w:rPr>
                <w:b/>
                <w:color w:val="000000" w:themeColor="text1"/>
              </w:rPr>
              <w:t>связанных</w:t>
            </w:r>
            <w:r w:rsidR="00B0533F" w:rsidRPr="00290AA0">
              <w:rPr>
                <w:b/>
                <w:color w:val="000000" w:themeColor="text1"/>
              </w:rPr>
              <w:t xml:space="preserve"> с особенностью</w:t>
            </w:r>
            <w:r w:rsidR="00FD4C58" w:rsidRPr="00290AA0">
              <w:rPr>
                <w:b/>
                <w:color w:val="000000" w:themeColor="text1"/>
              </w:rPr>
              <w:t xml:space="preserve"> осуществления градостроительной </w:t>
            </w:r>
            <w:r w:rsidR="00EE32D6" w:rsidRPr="00290AA0">
              <w:rPr>
                <w:b/>
                <w:color w:val="000000" w:themeColor="text1"/>
              </w:rPr>
              <w:t>деятельности на</w:t>
            </w:r>
            <w:r w:rsidR="008906A4" w:rsidRPr="00290AA0">
              <w:rPr>
                <w:b/>
                <w:color w:val="000000" w:themeColor="text1"/>
              </w:rPr>
              <w:t xml:space="preserve"> территории</w:t>
            </w:r>
            <w:r w:rsidR="00EE32D6" w:rsidRPr="00290AA0">
              <w:rPr>
                <w:b/>
                <w:color w:val="000000" w:themeColor="text1"/>
              </w:rPr>
              <w:t xml:space="preserve"> </w:t>
            </w:r>
            <w:r w:rsidR="00D66EB3" w:rsidRPr="00290AA0">
              <w:rPr>
                <w:b/>
                <w:color w:val="000000" w:themeColor="text1"/>
              </w:rPr>
              <w:t xml:space="preserve">муниципального </w:t>
            </w:r>
            <w:r w:rsidR="00607100" w:rsidRPr="00290AA0">
              <w:rPr>
                <w:b/>
                <w:color w:val="000000" w:themeColor="text1"/>
              </w:rPr>
              <w:t>образования</w:t>
            </w:r>
            <w:r w:rsidR="00FD4C58" w:rsidRPr="00290AA0">
              <w:rPr>
                <w:b/>
                <w:color w:val="000000" w:themeColor="text1"/>
              </w:rPr>
              <w:t xml:space="preserve"> </w:t>
            </w:r>
            <w:r w:rsidR="00B0533F" w:rsidRPr="00290AA0">
              <w:rPr>
                <w:b/>
                <w:color w:val="000000" w:themeColor="text1"/>
              </w:rPr>
              <w:t>«Свердловское городское поселение»</w:t>
            </w:r>
            <w:r w:rsidR="00FD4C58"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100"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>Всев</w:t>
            </w:r>
            <w:r w:rsidR="00FD4C58"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 xml:space="preserve">оложского муниципального района </w:t>
            </w:r>
            <w:r w:rsidR="00607100"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>Ленинградской области</w:t>
            </w:r>
            <w:r w:rsidR="00A748E8">
              <w:rPr>
                <w:rStyle w:val="FontStyle13"/>
                <w:b/>
                <w:color w:val="000000" w:themeColor="text1"/>
                <w:sz w:val="24"/>
                <w:szCs w:val="24"/>
              </w:rPr>
              <w:t>,</w:t>
            </w:r>
            <w:r w:rsidR="00290AA0"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 xml:space="preserve"> и поряд</w:t>
            </w:r>
            <w:r w:rsid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>о</w:t>
            </w:r>
            <w:r w:rsidR="00290AA0" w:rsidRPr="00290AA0">
              <w:rPr>
                <w:rStyle w:val="FontStyle13"/>
                <w:b/>
                <w:color w:val="000000" w:themeColor="text1"/>
                <w:sz w:val="24"/>
                <w:szCs w:val="24"/>
              </w:rPr>
              <w:t>к их проведения</w:t>
            </w:r>
          </w:p>
          <w:p w:rsidR="003D4EFE" w:rsidRPr="006B6810" w:rsidRDefault="003D4EFE" w:rsidP="006D12C1">
            <w:pPr>
              <w:pStyle w:val="Style3"/>
              <w:widowControl/>
              <w:spacing w:line="240" w:lineRule="auto"/>
              <w:rPr>
                <w:rStyle w:val="FontStyle13"/>
                <w:color w:val="000000" w:themeColor="text1"/>
                <w:sz w:val="24"/>
                <w:szCs w:val="24"/>
              </w:rPr>
            </w:pPr>
          </w:p>
        </w:tc>
      </w:tr>
    </w:tbl>
    <w:p w:rsidR="003D4EFE" w:rsidRPr="006B6810" w:rsidRDefault="00290AA0" w:rsidP="001B25B8">
      <w:pPr>
        <w:pStyle w:val="Style5"/>
        <w:widowControl/>
        <w:spacing w:after="120" w:line="240" w:lineRule="auto"/>
        <w:ind w:firstLine="0"/>
        <w:rPr>
          <w:rStyle w:val="FontStyle11"/>
          <w:color w:val="000000" w:themeColor="text1"/>
          <w:sz w:val="24"/>
          <w:szCs w:val="24"/>
        </w:rPr>
      </w:pPr>
      <w:r>
        <w:rPr>
          <w:rStyle w:val="FontStyle13"/>
          <w:color w:val="000000" w:themeColor="text1"/>
          <w:sz w:val="24"/>
          <w:szCs w:val="24"/>
        </w:rPr>
        <w:tab/>
      </w:r>
      <w:proofErr w:type="gramStart"/>
      <w:r>
        <w:rPr>
          <w:rStyle w:val="FontStyle13"/>
          <w:color w:val="000000" w:themeColor="text1"/>
          <w:sz w:val="24"/>
          <w:szCs w:val="24"/>
        </w:rPr>
        <w:t xml:space="preserve">В соответствии с </w:t>
      </w:r>
      <w:r w:rsidRPr="006B6810">
        <w:rPr>
          <w:rStyle w:val="FontStyle13"/>
          <w:color w:val="000000" w:themeColor="text1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Style w:val="FontStyle13"/>
          <w:color w:val="000000" w:themeColor="text1"/>
          <w:sz w:val="24"/>
          <w:szCs w:val="24"/>
        </w:rPr>
        <w:t xml:space="preserve"> и </w:t>
      </w:r>
      <w:r w:rsidR="00921D4C" w:rsidRPr="006B6810">
        <w:rPr>
          <w:rStyle w:val="FontStyle13"/>
          <w:color w:val="000000" w:themeColor="text1"/>
          <w:sz w:val="24"/>
          <w:szCs w:val="24"/>
        </w:rPr>
        <w:t>Постановлением Правительства Р</w:t>
      </w:r>
      <w:r>
        <w:rPr>
          <w:rStyle w:val="FontStyle13"/>
          <w:color w:val="000000" w:themeColor="text1"/>
          <w:sz w:val="24"/>
          <w:szCs w:val="24"/>
        </w:rPr>
        <w:t xml:space="preserve">оссийской </w:t>
      </w:r>
      <w:r w:rsidR="00921D4C" w:rsidRPr="006B6810">
        <w:rPr>
          <w:rStyle w:val="FontStyle13"/>
          <w:color w:val="000000" w:themeColor="text1"/>
          <w:sz w:val="24"/>
          <w:szCs w:val="24"/>
        </w:rPr>
        <w:t>Ф</w:t>
      </w:r>
      <w:r>
        <w:rPr>
          <w:rStyle w:val="FontStyle13"/>
          <w:color w:val="000000" w:themeColor="text1"/>
          <w:sz w:val="24"/>
          <w:szCs w:val="24"/>
        </w:rPr>
        <w:t xml:space="preserve">едерации от 30 апреля </w:t>
      </w:r>
      <w:r w:rsidR="00921D4C" w:rsidRPr="006B6810">
        <w:rPr>
          <w:rStyle w:val="FontStyle13"/>
          <w:color w:val="000000" w:themeColor="text1"/>
          <w:sz w:val="24"/>
          <w:szCs w:val="24"/>
        </w:rPr>
        <w:t>2014</w:t>
      </w:r>
      <w:r>
        <w:rPr>
          <w:rStyle w:val="FontStyle13"/>
          <w:color w:val="000000" w:themeColor="text1"/>
          <w:sz w:val="24"/>
          <w:szCs w:val="24"/>
        </w:rPr>
        <w:t xml:space="preserve"> года</w:t>
      </w:r>
      <w:r w:rsidR="00921D4C" w:rsidRPr="006B6810">
        <w:rPr>
          <w:rStyle w:val="FontStyle13"/>
          <w:color w:val="000000" w:themeColor="text1"/>
          <w:sz w:val="24"/>
          <w:szCs w:val="24"/>
        </w:rPr>
        <w:t xml:space="preserve"> № 403 «Об исчерпывающем перечне процедур в сфере жилищного строительства», </w:t>
      </w:r>
      <w:r>
        <w:rPr>
          <w:rStyle w:val="FontStyle13"/>
          <w:color w:val="000000" w:themeColor="text1"/>
          <w:sz w:val="24"/>
          <w:szCs w:val="24"/>
        </w:rPr>
        <w:t xml:space="preserve">руководствуясь </w:t>
      </w:r>
      <w:r w:rsidR="003D4EFE" w:rsidRPr="006B6810">
        <w:rPr>
          <w:rStyle w:val="FontStyle13"/>
          <w:color w:val="000000" w:themeColor="text1"/>
          <w:sz w:val="24"/>
          <w:szCs w:val="24"/>
        </w:rPr>
        <w:t>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</w:t>
      </w:r>
      <w:proofErr w:type="gramEnd"/>
      <w:r w:rsidR="003D4EFE" w:rsidRPr="006B6810">
        <w:rPr>
          <w:rStyle w:val="FontStyle13"/>
          <w:color w:val="000000" w:themeColor="text1"/>
          <w:sz w:val="24"/>
          <w:szCs w:val="24"/>
        </w:rPr>
        <w:t xml:space="preserve"> района Ленинградской области </w:t>
      </w:r>
      <w:r w:rsidR="00D66EB3" w:rsidRPr="006B6810">
        <w:rPr>
          <w:rStyle w:val="FontStyle13"/>
          <w:color w:val="000000" w:themeColor="text1"/>
          <w:sz w:val="24"/>
          <w:szCs w:val="24"/>
        </w:rPr>
        <w:t xml:space="preserve">(далее </w:t>
      </w:r>
      <w:r>
        <w:rPr>
          <w:rStyle w:val="FontStyle13"/>
          <w:color w:val="000000" w:themeColor="text1"/>
          <w:sz w:val="24"/>
          <w:szCs w:val="24"/>
        </w:rPr>
        <w:t xml:space="preserve">также </w:t>
      </w:r>
      <w:r w:rsidR="00D66EB3" w:rsidRPr="006B6810">
        <w:rPr>
          <w:rStyle w:val="FontStyle13"/>
          <w:color w:val="000000" w:themeColor="text1"/>
          <w:sz w:val="24"/>
          <w:szCs w:val="24"/>
        </w:rPr>
        <w:t xml:space="preserve">– совет депутатов) </w:t>
      </w:r>
      <w:r w:rsidR="003D4EFE" w:rsidRPr="006B6810">
        <w:rPr>
          <w:rStyle w:val="FontStyle11"/>
          <w:color w:val="000000" w:themeColor="text1"/>
          <w:sz w:val="24"/>
          <w:szCs w:val="24"/>
        </w:rPr>
        <w:t>РЕШИЛ:</w:t>
      </w:r>
    </w:p>
    <w:p w:rsidR="00290AA0" w:rsidRDefault="00FE6024" w:rsidP="00290AA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</w:t>
      </w:r>
      <w:r w:rsidR="00B0533F"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еречень процедур</w:t>
      </w:r>
      <w:r w:rsidR="008906A4"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связанных с осуществлением градостроительной деятельности на территории муниципального образования </w:t>
      </w:r>
      <w:r w:rsidR="00B0533F"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«Свердловское городское поселение» Всеволожского муниципального района Ленинградск</w:t>
      </w:r>
      <w:r w:rsidR="00FD4C58"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области</w:t>
      </w:r>
      <w:r w:rsidR="00A7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D4C58"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2456"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поряд</w:t>
      </w:r>
      <w:r w:rsidR="00290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="002B2456"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проведения</w:t>
      </w:r>
      <w:r w:rsidRPr="006B6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0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приложению к настоящему решению</w:t>
      </w:r>
    </w:p>
    <w:p w:rsidR="00290AA0" w:rsidRDefault="003D4EFE" w:rsidP="00290AA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</w:t>
      </w:r>
      <w:r w:rsidR="00290AA0" w:rsidRPr="006B6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размещению на официальном представительстве муниципального образования «Свердловское городское поселение» Всеволожского </w:t>
      </w:r>
      <w:bookmarkStart w:id="0" w:name="_GoBack"/>
      <w:bookmarkEnd w:id="0"/>
      <w:r w:rsidR="00290AA0" w:rsidRPr="006B68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Ленинградской области</w:t>
      </w:r>
      <w:r w:rsidR="0029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 – телекоммуни</w:t>
      </w:r>
      <w:r w:rsidR="00290AA0" w:rsidRPr="006B6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кационной сети «Интернет» по адресу: </w:t>
      </w:r>
      <w:hyperlink r:id="rId8" w:history="1">
        <w:r w:rsidR="00290AA0" w:rsidRPr="00290A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90AA0" w:rsidRPr="00290A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90AA0" w:rsidRPr="00290A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sverdlovo</w:t>
        </w:r>
        <w:proofErr w:type="spellEnd"/>
        <w:r w:rsidR="00290AA0" w:rsidRPr="00290A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290AA0" w:rsidRPr="00290A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="00290AA0" w:rsidRPr="00290A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90AA0" w:rsidRPr="00290A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90AA0" w:rsidRPr="00290AA0">
        <w:rPr>
          <w:rFonts w:ascii="Times New Roman" w:hAnsi="Times New Roman" w:cs="Times New Roman"/>
          <w:sz w:val="24"/>
          <w:szCs w:val="24"/>
        </w:rPr>
        <w:t>.</w:t>
      </w:r>
    </w:p>
    <w:p w:rsidR="00290AA0" w:rsidRDefault="003D4EFE" w:rsidP="00290AA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</w:t>
      </w:r>
      <w:r w:rsidR="00290AA0" w:rsidRPr="00290AA0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 со дня его официального опубликования.</w:t>
      </w:r>
    </w:p>
    <w:p w:rsidR="003D4EFE" w:rsidRPr="00290AA0" w:rsidRDefault="003D4EFE" w:rsidP="00290AA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3"/>
          <w:rFonts w:eastAsia="Times New Roman"/>
          <w:sz w:val="24"/>
          <w:szCs w:val="24"/>
          <w:lang w:eastAsia="ru-RU"/>
        </w:rPr>
      </w:pPr>
      <w:proofErr w:type="gramStart"/>
      <w:r w:rsidRPr="00290AA0">
        <w:rPr>
          <w:rStyle w:val="FontStyle13"/>
          <w:color w:val="000000" w:themeColor="text1"/>
          <w:sz w:val="24"/>
          <w:szCs w:val="24"/>
        </w:rPr>
        <w:t>Контроль за</w:t>
      </w:r>
      <w:proofErr w:type="gramEnd"/>
      <w:r w:rsidRPr="00290AA0">
        <w:rPr>
          <w:rStyle w:val="FontStyle13"/>
          <w:color w:val="000000" w:themeColor="text1"/>
          <w:sz w:val="24"/>
          <w:szCs w:val="24"/>
        </w:rPr>
        <w:t xml:space="preserve"> исполнением настоящего решения возложить на </w:t>
      </w:r>
      <w:r w:rsidR="00607100" w:rsidRPr="00290AA0">
        <w:rPr>
          <w:rStyle w:val="FontStyle13"/>
          <w:color w:val="000000" w:themeColor="text1"/>
          <w:sz w:val="24"/>
          <w:szCs w:val="24"/>
        </w:rPr>
        <w:t xml:space="preserve">главу администрации муниципального образования «Свердловское городское поселение» </w:t>
      </w:r>
      <w:r w:rsidR="00FE6024" w:rsidRPr="00290AA0">
        <w:rPr>
          <w:rStyle w:val="FontStyle13"/>
          <w:color w:val="000000" w:themeColor="text1"/>
          <w:sz w:val="24"/>
          <w:szCs w:val="24"/>
        </w:rPr>
        <w:t>Всеволожского муниципального района Ленинградской области.</w:t>
      </w:r>
    </w:p>
    <w:p w:rsidR="00B0533F" w:rsidRPr="006B6810" w:rsidRDefault="00B0533F" w:rsidP="005C053F">
      <w:pPr>
        <w:pStyle w:val="Style5"/>
        <w:widowControl/>
        <w:rPr>
          <w:b/>
          <w:snapToGrid w:val="0"/>
          <w:color w:val="000000" w:themeColor="text1"/>
        </w:rPr>
      </w:pPr>
    </w:p>
    <w:p w:rsidR="003D4EFE" w:rsidRPr="006B6810" w:rsidRDefault="003D4EFE" w:rsidP="005C053F">
      <w:pPr>
        <w:pStyle w:val="Style5"/>
        <w:widowControl/>
        <w:ind w:firstLine="0"/>
        <w:rPr>
          <w:b/>
          <w:snapToGrid w:val="0"/>
          <w:color w:val="000000" w:themeColor="text1"/>
        </w:rPr>
      </w:pPr>
      <w:r w:rsidRPr="006B6810">
        <w:rPr>
          <w:b/>
          <w:snapToGrid w:val="0"/>
          <w:color w:val="000000" w:themeColor="text1"/>
        </w:rPr>
        <w:t>Глава МО «Све</w:t>
      </w:r>
      <w:r w:rsidR="00CA21AC" w:rsidRPr="006B6810">
        <w:rPr>
          <w:b/>
          <w:snapToGrid w:val="0"/>
          <w:color w:val="000000" w:themeColor="text1"/>
        </w:rPr>
        <w:t xml:space="preserve">рдловское городское поселение»     </w:t>
      </w:r>
      <w:r w:rsidRPr="006B6810">
        <w:rPr>
          <w:b/>
          <w:snapToGrid w:val="0"/>
          <w:color w:val="000000" w:themeColor="text1"/>
        </w:rPr>
        <w:t xml:space="preserve">                             </w:t>
      </w:r>
      <w:r w:rsidR="00571539" w:rsidRPr="006B6810">
        <w:rPr>
          <w:b/>
          <w:snapToGrid w:val="0"/>
          <w:color w:val="000000" w:themeColor="text1"/>
        </w:rPr>
        <w:t xml:space="preserve">    М.М. Кузнецова</w:t>
      </w:r>
    </w:p>
    <w:p w:rsidR="00290AA0" w:rsidRPr="0031047C" w:rsidRDefault="00290AA0" w:rsidP="00290AA0">
      <w:pPr>
        <w:pStyle w:val="ConsPlusTitle"/>
        <w:widowControl/>
        <w:jc w:val="right"/>
        <w:rPr>
          <w:b w:val="0"/>
        </w:rPr>
      </w:pPr>
      <w:r w:rsidRPr="0031047C">
        <w:rPr>
          <w:b w:val="0"/>
        </w:rPr>
        <w:lastRenderedPageBreak/>
        <w:t>Приложение</w:t>
      </w:r>
    </w:p>
    <w:p w:rsidR="00290AA0" w:rsidRPr="0031047C" w:rsidRDefault="00290AA0" w:rsidP="00290AA0">
      <w:pPr>
        <w:pStyle w:val="ConsPlusTitle"/>
        <w:widowControl/>
        <w:jc w:val="right"/>
        <w:rPr>
          <w:b w:val="0"/>
        </w:rPr>
      </w:pPr>
      <w:r w:rsidRPr="0031047C">
        <w:rPr>
          <w:b w:val="0"/>
        </w:rPr>
        <w:t xml:space="preserve">к решению совета депутатов МО </w:t>
      </w:r>
    </w:p>
    <w:p w:rsidR="00290AA0" w:rsidRPr="0031047C" w:rsidRDefault="00290AA0" w:rsidP="00290AA0">
      <w:pPr>
        <w:pStyle w:val="ConsPlusTitle"/>
        <w:widowControl/>
        <w:jc w:val="right"/>
        <w:rPr>
          <w:b w:val="0"/>
        </w:rPr>
      </w:pPr>
      <w:r w:rsidRPr="0031047C">
        <w:rPr>
          <w:b w:val="0"/>
        </w:rPr>
        <w:t>«Свердловское городское поселение»</w:t>
      </w:r>
    </w:p>
    <w:p w:rsidR="00290AA0" w:rsidRPr="0031047C" w:rsidRDefault="00290AA0" w:rsidP="00290AA0">
      <w:pPr>
        <w:pStyle w:val="ConsPlusTitle"/>
        <w:widowControl/>
        <w:jc w:val="right"/>
        <w:rPr>
          <w:b w:val="0"/>
        </w:rPr>
      </w:pPr>
    </w:p>
    <w:p w:rsidR="00290AA0" w:rsidRPr="0031047C" w:rsidRDefault="00290AA0" w:rsidP="00290AA0">
      <w:pPr>
        <w:pStyle w:val="ConsPlusTitle"/>
        <w:widowControl/>
        <w:jc w:val="right"/>
        <w:rPr>
          <w:b w:val="0"/>
        </w:rPr>
      </w:pPr>
      <w:r w:rsidRPr="0031047C">
        <w:rPr>
          <w:b w:val="0"/>
        </w:rPr>
        <w:t>от «____» _________ 2017 г. № ____</w:t>
      </w:r>
    </w:p>
    <w:p w:rsidR="00FC1385" w:rsidRPr="00290AA0" w:rsidRDefault="00A748E8" w:rsidP="00290A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FC1385" w:rsidRPr="00290A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процедур, связанных с особенностями осуществления градостроительной на территории Свердловского городского поселения Всеволожского муниципального района Ленинградской области, и порядок их проведения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52"/>
        <w:gridCol w:w="5529"/>
      </w:tblGrid>
      <w:tr w:rsidR="006B6810" w:rsidRPr="006B6810" w:rsidTr="00AA1317">
        <w:trPr>
          <w:trHeight w:val="1031"/>
        </w:trPr>
        <w:tc>
          <w:tcPr>
            <w:tcW w:w="817" w:type="dxa"/>
          </w:tcPr>
          <w:p w:rsidR="00FC1385" w:rsidRPr="00AA1317" w:rsidRDefault="00FC1385" w:rsidP="007405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A1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A1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52" w:type="dxa"/>
          </w:tcPr>
          <w:p w:rsidR="00FC1385" w:rsidRPr="00AA1317" w:rsidRDefault="00FC1385" w:rsidP="007405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процедуры</w:t>
            </w:r>
          </w:p>
        </w:tc>
        <w:tc>
          <w:tcPr>
            <w:tcW w:w="5529" w:type="dxa"/>
          </w:tcPr>
          <w:p w:rsidR="00FC1385" w:rsidRPr="00AA1317" w:rsidRDefault="00FC1385" w:rsidP="007405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</w:t>
            </w:r>
          </w:p>
        </w:tc>
      </w:tr>
      <w:tr w:rsidR="006B6810" w:rsidRPr="006B6810" w:rsidTr="00AA1317">
        <w:trPr>
          <w:trHeight w:val="515"/>
        </w:trPr>
        <w:tc>
          <w:tcPr>
            <w:tcW w:w="817" w:type="dxa"/>
          </w:tcPr>
          <w:p w:rsidR="00FC1385" w:rsidRPr="00AA1317" w:rsidRDefault="000B041F" w:rsidP="000B04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131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C1385" w:rsidRPr="00AA1317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152" w:type="dxa"/>
          </w:tcPr>
          <w:p w:rsidR="00FC1385" w:rsidRPr="00AA1317" w:rsidRDefault="00FC1385" w:rsidP="000B041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1317">
              <w:rPr>
                <w:rFonts w:ascii="Times New Roman" w:hAnsi="Times New Roman" w:cs="Times New Roman"/>
                <w:b/>
                <w:color w:val="000000" w:themeColor="text1"/>
              </w:rPr>
              <w:t>Предоставление разрешения на осуществление земляных работ</w:t>
            </w:r>
          </w:p>
          <w:p w:rsidR="00E65529" w:rsidRPr="006B6810" w:rsidRDefault="00E65529" w:rsidP="000B04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0B041F" w:rsidRPr="00A748E8" w:rsidRDefault="000B041F" w:rsidP="0033382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74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Случаи, в которых требуется проведение процедуры</w:t>
            </w:r>
            <w:r w:rsidRPr="00A74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A748E8" w:rsidRDefault="00A748E8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изменением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существующего благоустройства;</w:t>
            </w:r>
          </w:p>
          <w:p w:rsidR="00A748E8" w:rsidRDefault="00A748E8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установкой и ремонтом опор освещения; </w:t>
            </w:r>
          </w:p>
          <w:p w:rsidR="00A748E8" w:rsidRDefault="00A748E8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производстве работ, связанных со строительством и реконструкцией автомобильных дорог, тротуаров, подземных и наземных пешеходных переходов; </w:t>
            </w:r>
          </w:p>
          <w:p w:rsidR="00A748E8" w:rsidRDefault="00A748E8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производстве работ, связанных с выемкой (разработкой) грунта для устройства крылец и входов в цокольные и подвальные нежилые помещения; </w:t>
            </w:r>
          </w:p>
          <w:p w:rsidR="00A748E8" w:rsidRDefault="00A748E8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производстве работ, связанных с проведением благоустройства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территории; </w:t>
            </w:r>
          </w:p>
          <w:p w:rsidR="000B041F" w:rsidRPr="006B6810" w:rsidRDefault="00A748E8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производстве работ, связанных с бурением скважин для выполнения инженерно-геологических изысканий, строительство инженерных сетей, необходимых для эксплуатации строящегося объе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кта, за границами отведенного земельного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частка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A748E8" w:rsidRDefault="000B041F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eastAsia="ru-RU"/>
              </w:rPr>
              <w:t>2.</w:t>
            </w:r>
            <w:r w:rsidR="00691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eastAsia="ru-RU"/>
              </w:rPr>
              <w:t xml:space="preserve"> </w:t>
            </w: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eastAsia="ru-RU"/>
              </w:rPr>
              <w:t>Перечень документов, которые заявитель обязан предоставить для проведения процедуры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  <w:t>:</w:t>
            </w:r>
          </w:p>
          <w:p w:rsidR="00A748E8" w:rsidRDefault="00A748E8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заявление о выдаче ордера на производство земляных работ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форме, утвержденной административным регламентом администрации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33382C" w:rsidRDefault="00A748E8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      </w:r>
          </w:p>
          <w:p w:rsidR="0033382C" w:rsidRDefault="00A748E8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учредительные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кументы юридического лица (копию, заверенную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установленном законодательством порядке);</w:t>
            </w:r>
          </w:p>
          <w:p w:rsidR="0033382C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E65529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 муниципального контакта (договора), в случае выполнения работ на основании </w:t>
            </w:r>
            <w:r w:rsidR="001E692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муниципального контракта (договора);</w:t>
            </w:r>
          </w:p>
          <w:p w:rsidR="0033382C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 проведения работ, согласованный с заинтересованными организациями (лицами),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работ;</w:t>
            </w:r>
          </w:p>
          <w:p w:rsidR="0033382C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заявителем схема движения транспорта и пешеходов, согласованная с государственной инспекцией по безопасности дорожного движения (в случае производства земляных работ на проезжей части автомобильной дороги);</w:t>
            </w:r>
          </w:p>
          <w:p w:rsidR="0033382C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утвержденный (согласованный) заявителем календарный график производства работ;</w:t>
            </w:r>
          </w:p>
          <w:p w:rsidR="0033382C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условия производства работ, согласованные с администрацией муниципального образования;</w:t>
            </w:r>
          </w:p>
          <w:p w:rsidR="0033382C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E692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гарантийное обязательство по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восстановлени</w:t>
            </w:r>
            <w:r w:rsidR="001E692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благоустройства </w:t>
            </w:r>
            <w:r w:rsidR="001E692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территории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на </w:t>
            </w:r>
            <w:r w:rsidR="001E692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которой</w:t>
            </w:r>
            <w:r w:rsidR="000B041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буд</w:t>
            </w:r>
            <w:r w:rsidR="0079052D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 проводиться земельные работы;</w:t>
            </w:r>
          </w:p>
          <w:p w:rsidR="00DD2207" w:rsidRPr="0033382C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DD2207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 спра</w:t>
            </w:r>
            <w:r w:rsidR="0079052D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вки о классе опасности грунта (</w:t>
            </w:r>
            <w:r w:rsidR="00DD2207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осуществления засыпки территории)</w:t>
            </w:r>
            <w:r w:rsidR="0079052D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3382C" w:rsidRDefault="00BE2FA4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</w:t>
            </w:r>
            <w:r w:rsidR="003338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1301C3"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Основания для отказа в принятии заявления и требуемых документов для проведения процедуры:</w:t>
            </w:r>
          </w:p>
          <w:p w:rsidR="0033382C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- </w:t>
            </w:r>
            <w:r w:rsidRPr="003338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есоответствие заявления требованиям к форме заявления;</w:t>
            </w:r>
          </w:p>
          <w:p w:rsidR="001301C3" w:rsidRPr="006B6810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н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епредставление или представление не в полном объеме документов, определенных в пункте 2;</w:t>
            </w:r>
          </w:p>
          <w:p w:rsidR="00E75894" w:rsidRPr="0033382C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в</w:t>
            </w:r>
            <w:r w:rsidR="001301C3" w:rsidRPr="003338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письменной (электронной) форме заявления не указаны фамилия (реквизиты)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      </w:r>
          </w:p>
          <w:p w:rsidR="001301C3" w:rsidRPr="0033382C" w:rsidRDefault="0033382C" w:rsidP="0033382C">
            <w:pPr>
              <w:spacing w:after="0" w:line="240" w:lineRule="auto"/>
              <w:ind w:left="-11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т</w:t>
            </w:r>
            <w:r w:rsidR="001301C3" w:rsidRPr="003338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екст письменного (в том числе в форме электронного документа) заявления не поддается прочтению.</w:t>
            </w:r>
          </w:p>
          <w:p w:rsidR="001301C3" w:rsidRPr="006B6810" w:rsidRDefault="001301C3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</w:t>
            </w:r>
            <w:r w:rsidR="003338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Основания для отказа в предоставлении разрешения на осуществление земляных работ:</w:t>
            </w:r>
          </w:p>
          <w:p w:rsidR="0033382C" w:rsidRDefault="0033382C" w:rsidP="0033382C">
            <w:pPr>
              <w:spacing w:after="0" w:line="240" w:lineRule="auto"/>
              <w:ind w:left="-11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3338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несоответствие представленных документов требованиям, установленным пунктом 2 настоящего порядка;</w:t>
            </w:r>
          </w:p>
          <w:p w:rsidR="0033382C" w:rsidRDefault="0033382C" w:rsidP="0033382C">
            <w:pPr>
              <w:spacing w:after="0" w:line="240" w:lineRule="auto"/>
              <w:ind w:left="-11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несоответствие проекта проведения работ требованиям законодательства;</w:t>
            </w:r>
          </w:p>
          <w:p w:rsidR="001301C3" w:rsidRPr="006B6810" w:rsidRDefault="0033382C" w:rsidP="0033382C">
            <w:pPr>
              <w:spacing w:after="0" w:line="240" w:lineRule="auto"/>
              <w:ind w:left="-11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работ требует выдачи разрешения на строительство, реконструкцию объектов капитального строительства.</w:t>
            </w:r>
          </w:p>
          <w:p w:rsidR="0033382C" w:rsidRDefault="001301C3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Срок проведения процедуры: </w:t>
            </w:r>
          </w:p>
          <w:p w:rsidR="001301C3" w:rsidRPr="006B6810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- </w:t>
            </w:r>
            <w:r w:rsidR="004275B0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275B0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календа</w:t>
            </w:r>
            <w:r w:rsidR="0007416F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4275B0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дней.</w:t>
            </w:r>
          </w:p>
          <w:p w:rsidR="0033382C" w:rsidRDefault="001301C3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6. Стоимость проведения процедуры: </w:t>
            </w:r>
          </w:p>
          <w:p w:rsidR="0033382C" w:rsidRPr="006B6810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предоставляется бесплатно.</w:t>
            </w:r>
          </w:p>
          <w:p w:rsidR="0033382C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7. Ф</w:t>
            </w:r>
            <w:r w:rsidR="001301C3"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орма подачи заявления</w:t>
            </w:r>
            <w:r w:rsidR="001301C3" w:rsidRPr="003338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: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1301C3" w:rsidRPr="006B6810" w:rsidRDefault="0033382C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бумажном носителе или в электронной форме по выбору заявителя.</w:t>
            </w:r>
          </w:p>
          <w:p w:rsidR="001301C3" w:rsidRPr="006B6810" w:rsidRDefault="001301C3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  <w:r w:rsidR="003338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 П</w:t>
            </w: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орядок обжалования решений и действий (бездействия) администрации </w:t>
            </w:r>
            <w:r w:rsidR="00903580"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муниципального образования «Свердловское городское поселение» </w:t>
            </w:r>
            <w:r w:rsidR="00903580"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Всеволожского муни</w:t>
            </w:r>
            <w:r w:rsidR="00C51290"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ципального района Ленинградской </w:t>
            </w:r>
            <w:r w:rsidR="00903580"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области</w:t>
            </w: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предоставляющей муниципальную услугу, а также их должностных лиц</w:t>
            </w:r>
            <w:r w:rsidR="003338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  <w:p w:rsidR="001301C3" w:rsidRPr="006B6810" w:rsidRDefault="001301C3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      </w:r>
          </w:p>
          <w:p w:rsidR="001301C3" w:rsidRPr="006B6810" w:rsidRDefault="001301C3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Досудебный порядок обжалования.</w:t>
            </w:r>
          </w:p>
          <w:p w:rsidR="001301C3" w:rsidRPr="006B6810" w:rsidRDefault="001301C3" w:rsidP="0033382C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Заявитель может обратиться с жалобой, в том числе в следующих случаях:</w:t>
            </w:r>
          </w:p>
          <w:p w:rsidR="009C08A3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9C0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нарушение срока регистрации заявления о предоставлении муниципальной услуги;</w:t>
            </w:r>
          </w:p>
          <w:p w:rsidR="009C08A3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нарушение срока предоставления муниципальной услуги;</w:t>
            </w:r>
          </w:p>
          <w:p w:rsidR="009C08A3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 w:rsidR="00343609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Ленинградской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области, муниципальными правовыми актами для предоставления муниципальной услуги;</w:t>
            </w:r>
          </w:p>
          <w:p w:rsidR="009C08A3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 w:rsidR="00343609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Ленинградской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области, муниципальными правовыми актами для предоставления муниципальной услуги;</w:t>
            </w:r>
          </w:p>
          <w:p w:rsidR="009C08A3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 w:rsidR="00343609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Ленинградской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области, муниципальными правовыми актами;</w:t>
            </w:r>
            <w:proofErr w:type="gramEnd"/>
          </w:p>
          <w:p w:rsidR="009C08A3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 w:rsidR="001506D8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Ленинградской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области, муниципальными правовыми актами;</w:t>
            </w:r>
          </w:p>
          <w:p w:rsidR="001301C3" w:rsidRPr="006B6810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301C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      </w:r>
            <w:proofErr w:type="gramEnd"/>
          </w:p>
          <w:p w:rsidR="001301C3" w:rsidRPr="006B6810" w:rsidRDefault="001301C3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      </w:r>
          </w:p>
          <w:p w:rsidR="001301C3" w:rsidRPr="006B6810" w:rsidRDefault="001301C3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Жалобы на решения, принятые руководителем органа, предоставляющего муниципальную услугу, подаются в вышестоящий орган</w:t>
            </w:r>
            <w:r w:rsidR="009C0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(вышестоящему должностному лицу)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(при его наличии) либо, в случае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его отсутствия, рассматриваются непосредственно руководителем органа, предоставляющего муниципальную услугу.</w:t>
            </w:r>
          </w:p>
          <w:p w:rsidR="001301C3" w:rsidRPr="006B6810" w:rsidRDefault="001301C3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Жалоба может быть направлена по почте, через многофункциональный центр (при его наличии), официального сайта органа, предоставляющего муницип</w:t>
            </w:r>
            <w:r w:rsidR="00C51290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альную услугу в сети </w:t>
            </w:r>
            <w:r w:rsidR="009C0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C51290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Интернет</w:t>
            </w:r>
            <w:r w:rsidR="009C0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C51290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также может быть подана при личном приеме заявителя.</w:t>
            </w:r>
          </w:p>
          <w:p w:rsidR="00891EFB" w:rsidRPr="006B6810" w:rsidRDefault="001301C3" w:rsidP="00AA1317">
            <w:pPr>
              <w:spacing w:after="0" w:line="240" w:lineRule="auto"/>
              <w:ind w:firstLine="414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      </w:r>
          </w:p>
        </w:tc>
      </w:tr>
      <w:tr w:rsidR="006B6810" w:rsidRPr="006B6810" w:rsidTr="00AA1317">
        <w:trPr>
          <w:trHeight w:val="515"/>
        </w:trPr>
        <w:tc>
          <w:tcPr>
            <w:tcW w:w="817" w:type="dxa"/>
          </w:tcPr>
          <w:p w:rsidR="007A362B" w:rsidRPr="00AA1317" w:rsidRDefault="007A362B" w:rsidP="000B04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131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3152" w:type="dxa"/>
          </w:tcPr>
          <w:p w:rsidR="00484946" w:rsidRPr="00AA1317" w:rsidRDefault="00484946" w:rsidP="009C0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Предоставление порубочного билета и (или) разрешения на п</w:t>
            </w:r>
            <w:r w:rsidR="009C08A3" w:rsidRPr="00AA1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ересадку деревьев и кустарников</w:t>
            </w:r>
          </w:p>
          <w:p w:rsidR="007A362B" w:rsidRPr="006B6810" w:rsidRDefault="007A362B" w:rsidP="000B04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E15ED6" w:rsidRPr="006B6810" w:rsidRDefault="00E15ED6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</w:t>
            </w:r>
            <w:r w:rsidR="009C0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Случаи, в которых требуется проведение процедуры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9C08A3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</w:t>
            </w:r>
            <w:r w:rsidR="00B35F8C" w:rsidRPr="006B6810">
              <w:rPr>
                <w:rFonts w:ascii="Times New Roman" w:hAnsi="Times New Roman" w:cs="Times New Roman"/>
                <w:color w:val="000000" w:themeColor="text1"/>
              </w:rPr>
              <w:t>ри строительстве объектов;</w:t>
            </w:r>
            <w:r w:rsidR="005C5B12" w:rsidRPr="006B68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C08A3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C5B12" w:rsidRPr="006B681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115DF8" w:rsidRPr="006B6810">
              <w:rPr>
                <w:rFonts w:ascii="Times New Roman" w:hAnsi="Times New Roman" w:cs="Times New Roman"/>
                <w:color w:val="000000" w:themeColor="text1"/>
              </w:rPr>
              <w:t>ри р</w:t>
            </w:r>
            <w:r w:rsidR="00B35F8C" w:rsidRPr="006B6810">
              <w:rPr>
                <w:rFonts w:ascii="Times New Roman" w:hAnsi="Times New Roman" w:cs="Times New Roman"/>
                <w:color w:val="000000" w:themeColor="text1"/>
              </w:rPr>
              <w:t>емонте и реконструкции объектов;</w:t>
            </w:r>
            <w:r w:rsidR="005C5B12" w:rsidRPr="006B68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C08A3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C5B12" w:rsidRPr="006B681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35F8C" w:rsidRPr="006B6810">
              <w:rPr>
                <w:rFonts w:ascii="Times New Roman" w:hAnsi="Times New Roman" w:cs="Times New Roman"/>
                <w:color w:val="000000" w:themeColor="text1"/>
              </w:rPr>
              <w:t>ри инженерных изысканиях;</w:t>
            </w:r>
            <w:r w:rsidR="005C5B12" w:rsidRPr="006B68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C08A3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C5B12" w:rsidRPr="006B681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35F8C" w:rsidRPr="006B6810">
              <w:rPr>
                <w:rFonts w:ascii="Times New Roman" w:hAnsi="Times New Roman" w:cs="Times New Roman"/>
                <w:color w:val="000000" w:themeColor="text1"/>
              </w:rPr>
              <w:t>ри производстве работ по ликвидации и предотвращению аварийных ситуаций, аварийному ремонту подземных коммуникаций в соответствии с требованиями СНиП;</w:t>
            </w:r>
            <w:r w:rsidR="005C5B12" w:rsidRPr="006B68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C08A3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C5B12" w:rsidRPr="006B681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35F8C" w:rsidRPr="006B6810">
              <w:rPr>
                <w:rFonts w:ascii="Times New Roman" w:hAnsi="Times New Roman" w:cs="Times New Roman"/>
                <w:color w:val="000000" w:themeColor="text1"/>
              </w:rPr>
              <w:t>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СНиП;</w:t>
            </w:r>
            <w:r w:rsidR="005C5B12" w:rsidRPr="006B68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35F8C" w:rsidRPr="006B6810" w:rsidRDefault="009C08A3" w:rsidP="009C08A3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C5B12" w:rsidRPr="006B681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35F8C" w:rsidRPr="006B6810">
              <w:rPr>
                <w:rFonts w:ascii="Times New Roman" w:hAnsi="Times New Roman" w:cs="Times New Roman"/>
                <w:color w:val="000000" w:themeColor="text1"/>
              </w:rPr>
              <w:t>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СНиП.</w:t>
            </w:r>
          </w:p>
          <w:p w:rsidR="00B35F8C" w:rsidRPr="006B6810" w:rsidRDefault="00B35F8C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eastAsia="ru-RU"/>
              </w:rPr>
              <w:t>2.</w:t>
            </w:r>
            <w:r w:rsidR="009C0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eastAsia="ru-RU"/>
              </w:rPr>
              <w:t xml:space="preserve"> </w:t>
            </w: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eastAsia="ru-RU"/>
              </w:rPr>
              <w:t>Перечень документов, которые заявитель обязан предоставить для проведения процедуры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  <w:t>:</w:t>
            </w:r>
          </w:p>
          <w:p w:rsidR="004257A1" w:rsidRDefault="00691EED" w:rsidP="009C08A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1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з</w:t>
            </w:r>
            <w:r w:rsidR="004257A1" w:rsidRPr="009C0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аявление о </w:t>
            </w:r>
            <w:r w:rsidR="00484946" w:rsidRPr="009C0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предоставлении порубочного билета и (или) разрешения на пересадку деревьев и кустарников </w:t>
            </w:r>
            <w:r w:rsidR="008C2FD5" w:rsidRPr="009C0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8C2FD5" w:rsidRPr="009C08A3">
              <w:rPr>
                <w:color w:val="000000" w:themeColor="text1"/>
              </w:rPr>
              <w:t xml:space="preserve"> </w:t>
            </w:r>
            <w:r w:rsidR="009C0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форме, утвержденной административным регламентом администрации </w:t>
            </w:r>
            <w:r w:rsidR="009C08A3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учредительные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кументы юридического лица (копию, заверенную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установле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нном законодательством порядке).</w:t>
            </w:r>
          </w:p>
          <w:p w:rsidR="00C43E78" w:rsidRPr="006B6810" w:rsidRDefault="00C43E78" w:rsidP="009C08A3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заявлению в зависимости от причин уничтожения (сноса) прилагаются следующие документы: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1) </w:t>
            </w:r>
            <w:r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B35F8C"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строительстве объектов: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а) </w:t>
            </w:r>
            <w:r w:rsidR="00B35F8C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проект обустройства земельного участка с </w:t>
            </w:r>
            <w:r w:rsidR="00B35F8C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площадями его планировочных частей и с нанесенными границами земельного участка на топогеодезической основе в масштабе 1:500 - 1:2000 (с экспликацией земель);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б) </w:t>
            </w:r>
            <w:r w:rsidR="00B35F8C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      </w:r>
          </w:p>
          <w:p w:rsidR="00B35F8C" w:rsidRPr="006B6810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в) </w:t>
            </w:r>
            <w:r w:rsidR="00B35F8C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разрешение на строительство в случаях, установленных требованиями законодательства о градостроительной деятельности.</w:t>
            </w:r>
          </w:p>
          <w:p w:rsidR="00691EED" w:rsidRDefault="00691EED" w:rsidP="00333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2) п</w:t>
            </w:r>
            <w:r w:rsidR="00B35F8C"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ремонте и реконструкции объектов: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а) </w:t>
            </w:r>
            <w:r w:rsidR="00B35F8C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документы, подтверждающие основания проведения ремонта, реконструкции;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б) </w:t>
            </w:r>
            <w:r w:rsidR="00B35F8C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документы, подтверждающие право собственности на объект, подлежащий ремонту, реконструкции;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в) </w:t>
            </w:r>
            <w:r w:rsidR="00B35F8C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 – 1:2000 (с экспликацией земель).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3) п</w:t>
            </w:r>
            <w:r w:rsidR="00B35F8C"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инженерных изысканиях: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а) </w:t>
            </w:r>
            <w:r w:rsidR="00B35F8C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б) </w:t>
            </w:r>
            <w:r w:rsidR="00B35F8C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топографические планы места проведения инженерных изысканий в масштабе 1:2000.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4) </w:t>
            </w:r>
            <w:r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B35F8C"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 производстве работ по ликвидации и предотвращению аварийных ситуаций, аварийному ремонту подземных коммуникаций в соответствии с требованиями </w:t>
            </w:r>
            <w:proofErr w:type="spellStart"/>
            <w:r w:rsidR="00B35F8C"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СНиП</w:t>
            </w:r>
            <w:proofErr w:type="spellEnd"/>
            <w:r w:rsidR="00B35F8C"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691EED" w:rsidRDefault="00B35F8C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 производства аварийно-восстановительных работ.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5) </w:t>
            </w:r>
            <w:r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B35F8C"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</w:t>
            </w:r>
            <w:proofErr w:type="spellStart"/>
            <w:r w:rsidR="00B35F8C"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СНиП</w:t>
            </w:r>
            <w:proofErr w:type="spellEnd"/>
            <w:r w:rsidR="00B35F8C"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691EED" w:rsidRDefault="00B35F8C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заключение соответствующих органов. 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6) </w:t>
            </w:r>
            <w:r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B35F8C"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 производстве работ по вырубке аварийно-опасных и сухостойных деревьев, а также деревьев, место произрастания которых 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соответствует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B35F8C" w:rsidRPr="00691EED" w:rsidRDefault="00B35F8C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приложения к заявлению не требуются.</w:t>
            </w:r>
          </w:p>
          <w:p w:rsidR="00C85E5B" w:rsidRPr="00691EED" w:rsidRDefault="00691EED" w:rsidP="00691EED">
            <w:pPr>
              <w:spacing w:after="0" w:line="240" w:lineRule="auto"/>
              <w:ind w:left="-11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3. </w:t>
            </w:r>
            <w:r w:rsidR="00C85E5B" w:rsidRPr="00691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Основания для отказа в принятии заявления и требуемых документов для проведения процедуры:</w:t>
            </w:r>
          </w:p>
          <w:p w:rsidR="00691EED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- </w:t>
            </w:r>
            <w:r w:rsidRPr="003338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есоответствие заявления требованиям к форме заявления;</w:t>
            </w:r>
          </w:p>
          <w:p w:rsidR="00691EED" w:rsidRPr="006B6810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н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епредставление или представление не в полном объеме документов, определенных в пункте 2;</w:t>
            </w:r>
          </w:p>
          <w:p w:rsidR="00691EED" w:rsidRPr="0033382C" w:rsidRDefault="00691EED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в</w:t>
            </w:r>
            <w:r w:rsidRPr="003338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письменной (электронной) форме заявления не указаны фамилия (реквизиты) заявителя, направившего </w:t>
            </w:r>
            <w:r w:rsidRPr="003338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      </w:r>
          </w:p>
          <w:p w:rsidR="00691EED" w:rsidRPr="0033382C" w:rsidRDefault="00691EED" w:rsidP="00691EED">
            <w:pPr>
              <w:spacing w:after="0" w:line="240" w:lineRule="auto"/>
              <w:ind w:left="-11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т</w:t>
            </w:r>
            <w:r w:rsidRPr="003338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екст письменного (в том числе в форме электронного документа) заявления не поддается прочтению.</w:t>
            </w:r>
          </w:p>
          <w:p w:rsidR="00C85E5B" w:rsidRPr="006B6810" w:rsidRDefault="00C85E5B" w:rsidP="00691EED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</w:t>
            </w:r>
            <w:r w:rsidR="00691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Основания для отказа в предоставлении разрешения на осуществление земляных работ:</w:t>
            </w:r>
          </w:p>
          <w:p w:rsidR="00C85E5B" w:rsidRPr="00691EED" w:rsidRDefault="00C85E5B" w:rsidP="00691EED">
            <w:pPr>
              <w:spacing w:after="0" w:line="240" w:lineRule="auto"/>
              <w:ind w:left="-11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E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несоответствие представленных документов требованиям, установленным пунктом 2 настоящего порядка.</w:t>
            </w:r>
          </w:p>
          <w:p w:rsidR="00AA1317" w:rsidRDefault="00C85E5B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Срок проведения процедуры: </w:t>
            </w:r>
          </w:p>
          <w:p w:rsidR="00C85E5B" w:rsidRPr="006B6810" w:rsidRDefault="00C85E5B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календарных дней.</w:t>
            </w:r>
          </w:p>
          <w:p w:rsidR="00AA1317" w:rsidRDefault="00C85E5B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6. Стоимость проведения процедуры: </w:t>
            </w:r>
          </w:p>
          <w:p w:rsidR="00AA1317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1) </w:t>
            </w:r>
            <w:r w:rsidR="00C85E5B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компенсации затрат на озеленение - после внесения плательщиком денежных сре</w:t>
            </w:r>
            <w:proofErr w:type="gramStart"/>
            <w:r w:rsidR="00C85E5B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дств в б</w:t>
            </w:r>
            <w:proofErr w:type="gramEnd"/>
            <w:r w:rsidR="00C85E5B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юджет муниципального образования «Свердловское городское поселение» Всеволожского муниципального района Ленинградской области;</w:t>
            </w:r>
          </w:p>
          <w:p w:rsidR="00C85E5B" w:rsidRPr="00AA1317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131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C85E5B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компенсационном озеленении - с момента получения гарантийного обязательства (письма) от заинтересованного лица на проведение работ по компенсационному озеленению либо заверенной копии заключённого договора со специализированной организацией.</w:t>
            </w:r>
          </w:p>
          <w:p w:rsidR="00AA1317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7. Ф</w:t>
            </w:r>
            <w:r w:rsidR="00D242B0"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орма подачи заявления</w:t>
            </w:r>
            <w:r w:rsidR="00D242B0"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</w:p>
          <w:p w:rsidR="00D242B0" w:rsidRPr="006B6810" w:rsidRDefault="00D242B0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бумажном носителе или в электронной форме по выбору заявителя.</w:t>
            </w:r>
          </w:p>
          <w:p w:rsidR="00AA1317" w:rsidRPr="006B6810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 П</w:t>
            </w:r>
            <w:r w:rsidRPr="006B6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орядок обжалования решений и действий (бездействия) администрации муниципального образования «Свердловское городское поселение» Всеволожского муниципального района Ленинградской области предоставляющей муниципальную услугу, а также их должностных лиц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  <w:p w:rsidR="00AA1317" w:rsidRPr="006B6810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      </w:r>
          </w:p>
          <w:p w:rsidR="00AA1317" w:rsidRPr="006B6810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Досудебный порядок обжалования.</w:t>
            </w:r>
          </w:p>
          <w:p w:rsidR="00AA1317" w:rsidRPr="006B6810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Заявитель может обратиться с жалобой, в том числе в следующих случаях:</w:t>
            </w:r>
          </w:p>
          <w:p w:rsidR="00AA1317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9C0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нарушение срока регистрации заявления о предоставлении муниципальной услуги;</w:t>
            </w:r>
          </w:p>
          <w:p w:rsidR="00AA1317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нарушение срока предоставления муниципальной услуги;</w:t>
            </w:r>
          </w:p>
          <w:p w:rsidR="00AA1317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</w:r>
          </w:p>
          <w:p w:rsidR="00AA1317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отказ в приеме документов, предоставление которых предусмотрено нормативными правовыми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</w:r>
          </w:p>
          <w:p w:rsidR="00AA1317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      </w:r>
            <w:proofErr w:type="gramEnd"/>
          </w:p>
          <w:p w:rsidR="00AA1317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      </w:r>
          </w:p>
          <w:p w:rsidR="00AA1317" w:rsidRPr="006B6810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      </w:r>
            <w:proofErr w:type="gramEnd"/>
          </w:p>
          <w:p w:rsidR="00AA1317" w:rsidRPr="006B6810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      </w:r>
          </w:p>
          <w:p w:rsidR="00AA1317" w:rsidRPr="006B6810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Жалобы на решения, принятые руководителем органа, предоставляющего муниципальную услугу, подаются в вышестоящий орган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(вышестоящему должностному лицу)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(при его наличии) либо, в случае его отсутствия, рассматриваются непосредственно руководителем органа, предоставляющего муниципальную услугу.</w:t>
            </w:r>
          </w:p>
          <w:p w:rsidR="00AA1317" w:rsidRPr="006B6810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 в сети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а также может быть подана при личном приеме заявителя.</w:t>
            </w:r>
          </w:p>
          <w:p w:rsidR="00115DF8" w:rsidRPr="006B6810" w:rsidRDefault="00AA1317" w:rsidP="00AA1317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8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      </w:r>
          </w:p>
        </w:tc>
      </w:tr>
    </w:tbl>
    <w:p w:rsidR="008C2FD5" w:rsidRPr="006B6810" w:rsidRDefault="008C2FD5" w:rsidP="00AA131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</w:p>
    <w:sectPr w:rsidR="008C2FD5" w:rsidRPr="006B6810" w:rsidSect="00290AA0">
      <w:pgSz w:w="11905" w:h="16837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23" w:rsidRDefault="00033A23" w:rsidP="003227AC">
      <w:pPr>
        <w:spacing w:after="0" w:line="240" w:lineRule="auto"/>
      </w:pPr>
      <w:r>
        <w:separator/>
      </w:r>
    </w:p>
  </w:endnote>
  <w:endnote w:type="continuationSeparator" w:id="0">
    <w:p w:rsidR="00033A23" w:rsidRDefault="00033A23" w:rsidP="0032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23" w:rsidRDefault="00033A23" w:rsidP="003227AC">
      <w:pPr>
        <w:spacing w:after="0" w:line="240" w:lineRule="auto"/>
      </w:pPr>
      <w:r>
        <w:separator/>
      </w:r>
    </w:p>
  </w:footnote>
  <w:footnote w:type="continuationSeparator" w:id="0">
    <w:p w:rsidR="00033A23" w:rsidRDefault="00033A23" w:rsidP="0032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599"/>
    <w:multiLevelType w:val="hybridMultilevel"/>
    <w:tmpl w:val="1BE6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1A88"/>
    <w:multiLevelType w:val="multilevel"/>
    <w:tmpl w:val="517EE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6E6891"/>
    <w:multiLevelType w:val="hybridMultilevel"/>
    <w:tmpl w:val="D02CB056"/>
    <w:lvl w:ilvl="0" w:tplc="DC2C3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2AD1"/>
    <w:multiLevelType w:val="hybridMultilevel"/>
    <w:tmpl w:val="108A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C7A73"/>
    <w:multiLevelType w:val="hybridMultilevel"/>
    <w:tmpl w:val="414EA6BA"/>
    <w:lvl w:ilvl="0" w:tplc="D29AE0E4">
      <w:start w:val="1"/>
      <w:numFmt w:val="decimal"/>
      <w:lvlText w:val="%1."/>
      <w:lvlJc w:val="left"/>
      <w:pPr>
        <w:ind w:left="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76E6CD7"/>
    <w:multiLevelType w:val="hybridMultilevel"/>
    <w:tmpl w:val="0AF6DE7C"/>
    <w:lvl w:ilvl="0" w:tplc="F2F8AACE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9D6202D"/>
    <w:multiLevelType w:val="hybridMultilevel"/>
    <w:tmpl w:val="5056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6778"/>
    <w:multiLevelType w:val="hybridMultilevel"/>
    <w:tmpl w:val="42CC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1425A"/>
    <w:multiLevelType w:val="hybridMultilevel"/>
    <w:tmpl w:val="2FD8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C5F46"/>
    <w:multiLevelType w:val="hybridMultilevel"/>
    <w:tmpl w:val="B302F828"/>
    <w:lvl w:ilvl="0" w:tplc="8988BB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71F41"/>
    <w:multiLevelType w:val="hybridMultilevel"/>
    <w:tmpl w:val="20F6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B1D34"/>
    <w:multiLevelType w:val="multilevel"/>
    <w:tmpl w:val="FB0A66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43176E7"/>
    <w:multiLevelType w:val="singleLevel"/>
    <w:tmpl w:val="29A038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47525AF"/>
    <w:multiLevelType w:val="hybridMultilevel"/>
    <w:tmpl w:val="E9C4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B1BB5"/>
    <w:multiLevelType w:val="hybridMultilevel"/>
    <w:tmpl w:val="782CB7C2"/>
    <w:lvl w:ilvl="0" w:tplc="EBF24CB6">
      <w:start w:val="1"/>
      <w:numFmt w:val="decimal"/>
      <w:lvlText w:val="%1."/>
      <w:lvlJc w:val="left"/>
      <w:pPr>
        <w:ind w:left="1062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FA9"/>
    <w:rsid w:val="00033A23"/>
    <w:rsid w:val="00070167"/>
    <w:rsid w:val="0007416F"/>
    <w:rsid w:val="0007788B"/>
    <w:rsid w:val="000B041F"/>
    <w:rsid w:val="000B768A"/>
    <w:rsid w:val="000D4F68"/>
    <w:rsid w:val="00115DF8"/>
    <w:rsid w:val="001301C3"/>
    <w:rsid w:val="00143CD6"/>
    <w:rsid w:val="001506D8"/>
    <w:rsid w:val="00187905"/>
    <w:rsid w:val="001B25B8"/>
    <w:rsid w:val="001E6923"/>
    <w:rsid w:val="00290AA0"/>
    <w:rsid w:val="002B2456"/>
    <w:rsid w:val="003227AC"/>
    <w:rsid w:val="0033382C"/>
    <w:rsid w:val="00343609"/>
    <w:rsid w:val="00364FA9"/>
    <w:rsid w:val="003D4EFE"/>
    <w:rsid w:val="004257A1"/>
    <w:rsid w:val="004275B0"/>
    <w:rsid w:val="004313EA"/>
    <w:rsid w:val="00484946"/>
    <w:rsid w:val="00485C42"/>
    <w:rsid w:val="004D5B82"/>
    <w:rsid w:val="005370EF"/>
    <w:rsid w:val="005377E6"/>
    <w:rsid w:val="005612C3"/>
    <w:rsid w:val="00571539"/>
    <w:rsid w:val="005C053F"/>
    <w:rsid w:val="005C5B12"/>
    <w:rsid w:val="005F2160"/>
    <w:rsid w:val="005F3486"/>
    <w:rsid w:val="00607100"/>
    <w:rsid w:val="00627601"/>
    <w:rsid w:val="00691EED"/>
    <w:rsid w:val="006B6810"/>
    <w:rsid w:val="0071119F"/>
    <w:rsid w:val="0079052D"/>
    <w:rsid w:val="007A362B"/>
    <w:rsid w:val="007F69D0"/>
    <w:rsid w:val="008006FD"/>
    <w:rsid w:val="00832EF1"/>
    <w:rsid w:val="00864F23"/>
    <w:rsid w:val="00873721"/>
    <w:rsid w:val="008857CF"/>
    <w:rsid w:val="008906A4"/>
    <w:rsid w:val="00891EFB"/>
    <w:rsid w:val="00894E05"/>
    <w:rsid w:val="00896704"/>
    <w:rsid w:val="008A34C0"/>
    <w:rsid w:val="008B1C7F"/>
    <w:rsid w:val="008C2FD5"/>
    <w:rsid w:val="00903580"/>
    <w:rsid w:val="00921D4C"/>
    <w:rsid w:val="00963C5C"/>
    <w:rsid w:val="00971018"/>
    <w:rsid w:val="009C08A3"/>
    <w:rsid w:val="009E5F7C"/>
    <w:rsid w:val="00A748E8"/>
    <w:rsid w:val="00AA1317"/>
    <w:rsid w:val="00B0533F"/>
    <w:rsid w:val="00B1083B"/>
    <w:rsid w:val="00B11D61"/>
    <w:rsid w:val="00B35F8C"/>
    <w:rsid w:val="00B53A19"/>
    <w:rsid w:val="00BE2FA4"/>
    <w:rsid w:val="00C13EE4"/>
    <w:rsid w:val="00C32B46"/>
    <w:rsid w:val="00C43E78"/>
    <w:rsid w:val="00C51290"/>
    <w:rsid w:val="00C85E5B"/>
    <w:rsid w:val="00CA21AC"/>
    <w:rsid w:val="00CD6168"/>
    <w:rsid w:val="00CF6C41"/>
    <w:rsid w:val="00D00107"/>
    <w:rsid w:val="00D242B0"/>
    <w:rsid w:val="00D66EB3"/>
    <w:rsid w:val="00DD2207"/>
    <w:rsid w:val="00DE2C49"/>
    <w:rsid w:val="00DF7B2E"/>
    <w:rsid w:val="00E15ED6"/>
    <w:rsid w:val="00E65529"/>
    <w:rsid w:val="00E75894"/>
    <w:rsid w:val="00E84B0A"/>
    <w:rsid w:val="00EB12FB"/>
    <w:rsid w:val="00EE32D6"/>
    <w:rsid w:val="00F317B4"/>
    <w:rsid w:val="00F625F5"/>
    <w:rsid w:val="00FC1385"/>
    <w:rsid w:val="00FD4C58"/>
    <w:rsid w:val="00FE58AD"/>
    <w:rsid w:val="00FE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FE"/>
  </w:style>
  <w:style w:type="paragraph" w:styleId="1">
    <w:name w:val="heading 1"/>
    <w:basedOn w:val="a"/>
    <w:next w:val="a"/>
    <w:link w:val="10"/>
    <w:qFormat/>
    <w:rsid w:val="003227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4EF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D4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4E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D4EFE"/>
    <w:pPr>
      <w:widowControl w:val="0"/>
      <w:autoSpaceDE w:val="0"/>
      <w:autoSpaceDN w:val="0"/>
      <w:adjustRightInd w:val="0"/>
      <w:spacing w:after="0" w:line="322" w:lineRule="exact"/>
      <w:ind w:firstLine="11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D4EFE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4E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D4EF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3D4EF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D4EFE"/>
    <w:pPr>
      <w:ind w:left="720"/>
      <w:contextualSpacing/>
    </w:pPr>
  </w:style>
  <w:style w:type="table" w:styleId="a4">
    <w:name w:val="Table Grid"/>
    <w:basedOn w:val="a1"/>
    <w:uiPriority w:val="59"/>
    <w:rsid w:val="003D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4E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F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1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1D61"/>
    <w:rPr>
      <w:b/>
      <w:bCs/>
    </w:rPr>
  </w:style>
  <w:style w:type="paragraph" w:customStyle="1" w:styleId="ConsPlusTitle">
    <w:name w:val="ConsPlusTitle"/>
    <w:rsid w:val="00425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27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32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22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227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227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otnote reference"/>
    <w:semiHidden/>
    <w:rsid w:val="003227AC"/>
    <w:rPr>
      <w:vertAlign w:val="superscript"/>
    </w:rPr>
  </w:style>
  <w:style w:type="paragraph" w:customStyle="1" w:styleId="ConsPlusNonformat">
    <w:name w:val="ConsPlusNonformat"/>
    <w:rsid w:val="003227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Title"/>
    <w:basedOn w:val="a"/>
    <w:link w:val="ae"/>
    <w:qFormat/>
    <w:rsid w:val="003227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3227A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8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Диана</cp:lastModifiedBy>
  <cp:revision>2</cp:revision>
  <cp:lastPrinted>2017-08-22T11:58:00Z</cp:lastPrinted>
  <dcterms:created xsi:type="dcterms:W3CDTF">2017-08-24T10:53:00Z</dcterms:created>
  <dcterms:modified xsi:type="dcterms:W3CDTF">2017-08-24T10:53:00Z</dcterms:modified>
</cp:coreProperties>
</file>