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C9" w:rsidRDefault="000D33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33C9" w:rsidRDefault="000D33C9">
      <w:pPr>
        <w:pStyle w:val="ConsPlusNormal"/>
        <w:ind w:firstLine="540"/>
        <w:jc w:val="both"/>
        <w:outlineLvl w:val="0"/>
      </w:pPr>
    </w:p>
    <w:p w:rsidR="000D33C9" w:rsidRDefault="000D33C9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0D33C9" w:rsidRDefault="000D33C9">
      <w:pPr>
        <w:pStyle w:val="ConsPlusTitle"/>
        <w:jc w:val="center"/>
      </w:pPr>
      <w:r>
        <w:t>ХОЗЯЙСТВА РОССИЙСКОЙ ФЕДЕРАЦИИ</w:t>
      </w:r>
    </w:p>
    <w:p w:rsidR="000D33C9" w:rsidRDefault="000D33C9">
      <w:pPr>
        <w:pStyle w:val="ConsPlusTitle"/>
        <w:jc w:val="center"/>
      </w:pPr>
    </w:p>
    <w:p w:rsidR="000D33C9" w:rsidRDefault="000D33C9">
      <w:pPr>
        <w:pStyle w:val="ConsPlusTitle"/>
        <w:jc w:val="center"/>
      </w:pPr>
      <w:r>
        <w:t>ПРИКАЗ</w:t>
      </w:r>
    </w:p>
    <w:p w:rsidR="000D33C9" w:rsidRDefault="000D33C9">
      <w:pPr>
        <w:pStyle w:val="ConsPlusTitle"/>
        <w:jc w:val="center"/>
      </w:pPr>
      <w:r>
        <w:t>от 21 февраля 2017 г. N 114/</w:t>
      </w:r>
      <w:proofErr w:type="gramStart"/>
      <w:r>
        <w:t>пр</w:t>
      </w:r>
      <w:proofErr w:type="gramEnd"/>
    </w:p>
    <w:p w:rsidR="000D33C9" w:rsidRDefault="000D33C9">
      <w:pPr>
        <w:pStyle w:val="ConsPlusTitle"/>
        <w:jc w:val="center"/>
      </w:pPr>
    </w:p>
    <w:p w:rsidR="000D33C9" w:rsidRDefault="000D33C9">
      <w:pPr>
        <w:pStyle w:val="ConsPlusTitle"/>
        <w:jc w:val="center"/>
      </w:pPr>
      <w:r>
        <w:t>ОБ УТВЕРЖДЕНИИ МЕТОДИЧЕСКИХ РЕКОМЕНДАЦИЙ</w:t>
      </w:r>
    </w:p>
    <w:p w:rsidR="000D33C9" w:rsidRDefault="000D33C9">
      <w:pPr>
        <w:pStyle w:val="ConsPlusTitle"/>
        <w:jc w:val="center"/>
      </w:pPr>
      <w:r>
        <w:t>ПО ПОДГОТОВКЕ ГОСУДАРСТВЕННЫХ (МУНИЦИПАЛЬНЫХ) ПРОГРАММ</w:t>
      </w:r>
    </w:p>
    <w:p w:rsidR="000D33C9" w:rsidRDefault="000D33C9">
      <w:pPr>
        <w:pStyle w:val="ConsPlusTitle"/>
        <w:jc w:val="center"/>
      </w:pPr>
      <w:r>
        <w:t>ФОРМИРОВАНИЯ СОВРЕМЕННОЙ ГОРОДСКОЙ СРЕДЫ В РАМКАХ</w:t>
      </w:r>
    </w:p>
    <w:p w:rsidR="000D33C9" w:rsidRDefault="000D33C9">
      <w:pPr>
        <w:pStyle w:val="ConsPlusTitle"/>
        <w:jc w:val="center"/>
      </w:pPr>
      <w:r>
        <w:t>РЕАЛИЗАЦИИ ПРИОРИТЕТНОГО ПРОЕКТА "ФОРМИРОВАНИЕ</w:t>
      </w:r>
    </w:p>
    <w:p w:rsidR="000D33C9" w:rsidRDefault="000D33C9">
      <w:pPr>
        <w:pStyle w:val="ConsPlusTitle"/>
        <w:jc w:val="center"/>
      </w:pPr>
      <w:r>
        <w:t>КОМФОРТНОЙ ГОРОДСКОЙ СРЕДЫ" НА 2017 ГОД</w:t>
      </w: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г. N 169 (Официальный интернет-портал правовой информации http://www.pravo.gov.ru, 14 февраля 2017 г., N 0001201702140010), приказываю: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1. Утвердить методические </w:t>
      </w:r>
      <w:hyperlink w:anchor="P32" w:history="1">
        <w:r>
          <w:rPr>
            <w:color w:val="0000FF"/>
          </w:rPr>
          <w:t>рекомендации</w:t>
        </w:r>
      </w:hyperlink>
      <w:r>
        <w:t xml:space="preserve"> по подготовке государственных (муниципальных) программ формирования современной городской среды в рамках реализации приоритетного </w:t>
      </w:r>
      <w:hyperlink r:id="rId7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на 2017 год согласно приложению к настоящему приказу.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2. Установить, что разъяснения по применению методических </w:t>
      </w:r>
      <w:hyperlink w:anchor="P32" w:history="1">
        <w:r>
          <w:rPr>
            <w:color w:val="0000FF"/>
          </w:rPr>
          <w:t>рекомендаций</w:t>
        </w:r>
      </w:hyperlink>
      <w:r>
        <w:t>, утвержденных настоящим приказом, дает Департамент городской среды Министерства строительства и жилищно-коммунального хозяйства Российской Федерации.</w:t>
      </w: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jc w:val="right"/>
      </w:pPr>
      <w:r>
        <w:t>Министр</w:t>
      </w:r>
    </w:p>
    <w:p w:rsidR="000D33C9" w:rsidRDefault="000D33C9">
      <w:pPr>
        <w:pStyle w:val="ConsPlusNormal"/>
        <w:jc w:val="right"/>
      </w:pPr>
      <w:r>
        <w:t>М.А.МЕНЬ</w:t>
      </w: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jc w:val="right"/>
        <w:outlineLvl w:val="0"/>
      </w:pPr>
      <w:r>
        <w:t>Приложение</w:t>
      </w:r>
    </w:p>
    <w:p w:rsidR="000D33C9" w:rsidRDefault="000D33C9">
      <w:pPr>
        <w:pStyle w:val="ConsPlusNormal"/>
        <w:jc w:val="right"/>
      </w:pPr>
    </w:p>
    <w:p w:rsidR="000D33C9" w:rsidRDefault="000D33C9">
      <w:pPr>
        <w:pStyle w:val="ConsPlusNormal"/>
        <w:jc w:val="right"/>
      </w:pPr>
      <w:r>
        <w:t>Утверждены</w:t>
      </w:r>
    </w:p>
    <w:p w:rsidR="000D33C9" w:rsidRDefault="000D33C9">
      <w:pPr>
        <w:pStyle w:val="ConsPlusNormal"/>
        <w:jc w:val="right"/>
      </w:pPr>
      <w:r>
        <w:t>приказом Министерства строительства</w:t>
      </w:r>
    </w:p>
    <w:p w:rsidR="000D33C9" w:rsidRDefault="000D33C9">
      <w:pPr>
        <w:pStyle w:val="ConsPlusNormal"/>
        <w:jc w:val="right"/>
      </w:pPr>
      <w:r>
        <w:t>и жилищно-коммунального</w:t>
      </w:r>
    </w:p>
    <w:p w:rsidR="000D33C9" w:rsidRDefault="000D33C9">
      <w:pPr>
        <w:pStyle w:val="ConsPlusNormal"/>
        <w:jc w:val="right"/>
      </w:pPr>
      <w:r>
        <w:t>хозяйства Российской Федерации</w:t>
      </w:r>
    </w:p>
    <w:p w:rsidR="000D33C9" w:rsidRDefault="000D33C9">
      <w:pPr>
        <w:pStyle w:val="ConsPlusNormal"/>
        <w:jc w:val="right"/>
      </w:pPr>
      <w:r>
        <w:t>от 21 февраля 2017 г. N 114/</w:t>
      </w:r>
      <w:proofErr w:type="gramStart"/>
      <w:r>
        <w:t>пр</w:t>
      </w:r>
      <w:proofErr w:type="gramEnd"/>
    </w:p>
    <w:p w:rsidR="000D33C9" w:rsidRDefault="000D33C9">
      <w:pPr>
        <w:pStyle w:val="ConsPlusNormal"/>
        <w:jc w:val="right"/>
      </w:pPr>
    </w:p>
    <w:p w:rsidR="000D33C9" w:rsidRDefault="000D33C9">
      <w:pPr>
        <w:pStyle w:val="ConsPlusTitle"/>
        <w:jc w:val="center"/>
      </w:pPr>
      <w:bookmarkStart w:id="0" w:name="P32"/>
      <w:bookmarkEnd w:id="0"/>
      <w:r>
        <w:t>МЕТОДИЧЕСКИЕ РЕКОМЕНДАЦИИ</w:t>
      </w:r>
    </w:p>
    <w:p w:rsidR="000D33C9" w:rsidRDefault="000D33C9">
      <w:pPr>
        <w:pStyle w:val="ConsPlusTitle"/>
        <w:jc w:val="center"/>
      </w:pPr>
      <w:r>
        <w:t>ПО ПОДГОТОВКЕ ГОСУДАРСТВЕННЫХ ПРОГРАММ СУБЪЕКТОВ РОССИЙСКОЙ</w:t>
      </w:r>
    </w:p>
    <w:p w:rsidR="000D33C9" w:rsidRDefault="000D33C9">
      <w:pPr>
        <w:pStyle w:val="ConsPlusTitle"/>
        <w:jc w:val="center"/>
      </w:pPr>
      <w:r>
        <w:t>ФЕДЕРАЦИИ И МУНИЦИПАЛЬНЫХ ПРОГРАММ ФОРМИРОВАНИЯ СОВРЕМЕННОЙ</w:t>
      </w:r>
    </w:p>
    <w:p w:rsidR="000D33C9" w:rsidRDefault="000D33C9">
      <w:pPr>
        <w:pStyle w:val="ConsPlusTitle"/>
        <w:jc w:val="center"/>
      </w:pPr>
      <w:r>
        <w:t>ГОРОДСКОЙ СРЕДЫ В РАМКАХ РЕАЛИЗАЦИИ ПРИОРИТЕТНОГО ПРОЕКТА</w:t>
      </w:r>
    </w:p>
    <w:p w:rsidR="000D33C9" w:rsidRDefault="000D33C9">
      <w:pPr>
        <w:pStyle w:val="ConsPlusTitle"/>
        <w:jc w:val="center"/>
      </w:pPr>
      <w:r>
        <w:t>"ФОРМИРОВАНИЕ КОМФОРТНОЙ ГОРОДСКОЙ СРЕДЫ" НА 2017 ГОД</w:t>
      </w:r>
    </w:p>
    <w:p w:rsidR="000D33C9" w:rsidRDefault="000D33C9">
      <w:pPr>
        <w:pStyle w:val="ConsPlusNormal"/>
        <w:jc w:val="center"/>
      </w:pPr>
    </w:p>
    <w:p w:rsidR="000D33C9" w:rsidRDefault="000D33C9">
      <w:pPr>
        <w:pStyle w:val="ConsPlusNormal"/>
        <w:jc w:val="center"/>
        <w:outlineLvl w:val="1"/>
      </w:pPr>
      <w:r>
        <w:t>1. ОБЩИЕ ПОЛОЖЕНИЯ</w:t>
      </w:r>
    </w:p>
    <w:p w:rsidR="000D33C9" w:rsidRDefault="000D33C9">
      <w:pPr>
        <w:pStyle w:val="ConsPlusNormal"/>
        <w:jc w:val="center"/>
      </w:pPr>
    </w:p>
    <w:p w:rsidR="000D33C9" w:rsidRDefault="000D33C9">
      <w:pPr>
        <w:pStyle w:val="ConsPlusNormal"/>
        <w:ind w:firstLine="540"/>
        <w:jc w:val="both"/>
      </w:pPr>
      <w:r>
        <w:lastRenderedPageBreak/>
        <w:t xml:space="preserve">1.1. Настоящие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на 2017 год (далее - Методические рекомендации) разработаны в целях оказания методологического содействия субъектам Российской Федерации (органам местного самоуправления) в реализации приоритетного </w:t>
      </w:r>
      <w:hyperlink r:id="rId8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(далее - Приоритетный проект).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 xml:space="preserve">Настоящие Методические рекомендации рекомендуется использовать при разработке государственных программ субъектов Российской Федерации и муниципальных программ формирования современной городской среды на 2017 год (далее - региональные (муниципальные) программы соответственно),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мероприятий, предусмотренных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</w:t>
      </w:r>
      <w:proofErr w:type="gramEnd"/>
      <w:r>
        <w:t xml:space="preserve"> </w:t>
      </w:r>
      <w:proofErr w:type="gramStart"/>
      <w: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г. N 169 (далее - Правила предоставления федеральной субсидии), и направленных на развитие городской среды в муниципальных образованиях субъекта Российской Федерации, а именно: благоустройство территорий муниципальных образований соответствующего функционального назначения (площадей, набережных, улиц, пешеходных зон, скверов, парков</w:t>
      </w:r>
      <w:proofErr w:type="gramEnd"/>
      <w:r>
        <w:t>, иных территорий) (далее - общественные территории), дворовых территорий многоквартирных домов, а также других мероприятий, реализуемых в указанной сфере.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Требования к региональным (муниципальным) программам установлены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предоставления федеральной субсидии.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 xml:space="preserve">В региональную программу в соответствии с </w:t>
      </w:r>
      <w:hyperlink r:id="rId11" w:history="1">
        <w:r>
          <w:rPr>
            <w:color w:val="0000FF"/>
          </w:rPr>
          <w:t>подпунктом "д" пункта 10</w:t>
        </w:r>
      </w:hyperlink>
      <w:r>
        <w:t xml:space="preserve"> Правил предоставления федеральной субсидии включаются мероприятие по софинансированию муниципальных программ за счет средств бюджета субъекта Российской Федерации, а также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программ, соответствующих установленным </w:t>
      </w:r>
      <w:hyperlink r:id="rId12" w:history="1">
        <w:r>
          <w:rPr>
            <w:color w:val="0000FF"/>
          </w:rPr>
          <w:t>пунктом 13</w:t>
        </w:r>
      </w:hyperlink>
      <w:r>
        <w:t xml:space="preserve"> указанных правил требованиям.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Правила</w:t>
        </w:r>
      </w:hyperlink>
      <w:r>
        <w:t xml:space="preserve"> предоставления федеральной субсидии предусматривают возможность вместо отдельной программы субъекта Российской Федерации (муниципальной программы) по решению субъекта Российской Федерации (органа местного самоуправления) разработать и утвердить основные мероприятия либо подпрограмму по формированию современной городской среды на 2017 в рамках ранее утвержденных государственных программ субъектов Российской Федерации (муниципальных программ).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1.2. Разработку региональной (муниципальной) программы рекомендуется осуществлять исходя из следующих принципов: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полнота и достоверность информации;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прозрачность и обоснованность решений органов местного самоуправления о включении объектов благоустройства в муниципальную программу;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приоритет комплексности работ при проведении благоустройства;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1.3. Проект региональной программы рекомендуется разрабатывать на основании Перечня государственных программ субъекта Российской Федерации, утвержденного соответствующим </w:t>
      </w:r>
      <w:r>
        <w:lastRenderedPageBreak/>
        <w:t>нормативным правовым актом субъекта Российской Федерации и сформированного в соответствии с приоритетами государственной политики в сфере социально-экономического развития региона и задачами, утвержденными в Стратегии социально-экономического развития субъекта Российской Федерации.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Ответственный исполнитель региональной (муниципальной) программы обеспечивает ее разработку, координацию деятельности соисполнителей и участников региональной (муниципальной) программы, а также мониторинг ее реализации и предоставление отчетности о достижении целевых показателей (индикаторов) региональной (муниципальной) программы.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1.4. В составе региональной (муниципальной) программы выделяются мероприятия, источником финансового обеспечения которых являются субсидии из федерального бюджета, предоставляемые в рамках соответствующих мероприятий Приоритетного </w:t>
      </w:r>
      <w:hyperlink r:id="rId14" w:history="1">
        <w:r>
          <w:rPr>
            <w:color w:val="0000FF"/>
          </w:rPr>
          <w:t>проекта</w:t>
        </w:r>
      </w:hyperlink>
      <w:r>
        <w:t>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1.5. Региональная программа формируется без проведения обязательного общественного обсуждения ее проекта. Для разработки и утверждения региональной программы наличие утвержденных муниципальных программ не требуется.</w:t>
      </w:r>
    </w:p>
    <w:p w:rsidR="000D33C9" w:rsidRDefault="000D33C9">
      <w:pPr>
        <w:pStyle w:val="ConsPlusNormal"/>
        <w:jc w:val="center"/>
      </w:pPr>
    </w:p>
    <w:p w:rsidR="000D33C9" w:rsidRDefault="000D33C9">
      <w:pPr>
        <w:pStyle w:val="ConsPlusNormal"/>
        <w:jc w:val="center"/>
        <w:outlineLvl w:val="1"/>
      </w:pPr>
      <w:r>
        <w:t>2. СОДЕРЖАНИЕ РЕГИОНАЛЬНЫХ (МУНИЦИПАЛЬНЫХ) ПРОГРАММ</w:t>
      </w:r>
    </w:p>
    <w:p w:rsidR="000D33C9" w:rsidRDefault="000D33C9">
      <w:pPr>
        <w:pStyle w:val="ConsPlusNormal"/>
        <w:jc w:val="center"/>
      </w:pPr>
    </w:p>
    <w:p w:rsidR="000D33C9" w:rsidRDefault="000D33C9">
      <w:pPr>
        <w:pStyle w:val="ConsPlusNormal"/>
        <w:ind w:firstLine="540"/>
        <w:jc w:val="both"/>
      </w:pPr>
      <w:r>
        <w:t xml:space="preserve">2.1. С учетом требований, установленных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предоставления федеральной субсидии, в региональную (муниципальную) программу рекомендуется включать следующие разделы: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а) титульный лист, содержащий: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наименование программы;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наименование субъекта Российской Федерации (муниципального образования), на территории которого реализуется программа;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сроки и этапы реализации программы в целом;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номер и дату нормативного правового акта об утверждении программы.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б) текстовую часть программы, включающую: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характеристику текущего состояния сектора благоустройства в муниципальных образованиях субъекта Российской Федерации (отдельном муниципальном образовании - для муниципальной программы);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описание приоритетов региональной политики в сфере благоустройства, формулировку целей и постановку задач программы;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- прогноз ожидаемых результатов реализации программы, характеристику вклада субъекта Российской Федерации (органа местного самоуправления) в достижение результатов Приоритетного </w:t>
      </w:r>
      <w:hyperlink r:id="rId16" w:history="1">
        <w:r>
          <w:rPr>
            <w:color w:val="0000FF"/>
          </w:rPr>
          <w:t>проекта</w:t>
        </w:r>
      </w:hyperlink>
      <w:r>
        <w:t>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объем средств, необходимых на реализацию программы за счет всех источников финансирования на 2017 год;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- мероприятия по утверждению не позднее 1 сентября 2017 г. государственной программы субъекта Российской Федерации формирования современной городской среды на 2018 - 2022 годы, предусматривающей софинансирование за счет </w:t>
      </w:r>
      <w:proofErr w:type="gramStart"/>
      <w:r>
        <w:t>средств бюджета субъекта Российской Федерации муниципальных программ формирования современной городской среды</w:t>
      </w:r>
      <w:proofErr w:type="gramEnd"/>
      <w:r>
        <w:t xml:space="preserve"> в указанный период (для региональных программ);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lastRenderedPageBreak/>
        <w:t>- мероприятия по утверждению не позднее 31 декабря 2017 г. муниципальной программы формирования современной городской среды на 2018 - 2022 годы (для муниципальных программ);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- мероприятия, предусмотренные </w:t>
      </w:r>
      <w:hyperlink w:anchor="P81" w:history="1">
        <w:r>
          <w:rPr>
            <w:color w:val="0000FF"/>
          </w:rPr>
          <w:t>разделом 3</w:t>
        </w:r>
      </w:hyperlink>
      <w:r>
        <w:t xml:space="preserve"> настоящих Методических рекомендаций.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в) приложения к программе, в том числе:</w:t>
      </w:r>
    </w:p>
    <w:p w:rsidR="000D33C9" w:rsidRDefault="000D33C9">
      <w:pPr>
        <w:pStyle w:val="ConsPlusNormal"/>
        <w:spacing w:before="220"/>
        <w:ind w:firstLine="540"/>
        <w:jc w:val="both"/>
      </w:pPr>
      <w:hyperlink w:anchor="P347" w:history="1">
        <w:r>
          <w:rPr>
            <w:color w:val="0000FF"/>
          </w:rPr>
          <w:t>паспорт</w:t>
        </w:r>
      </w:hyperlink>
      <w:r>
        <w:t xml:space="preserve"> программы (примерная форма предусмотрена в приложении N 1 к настоящим Методическим рекомендациям);</w:t>
      </w:r>
    </w:p>
    <w:p w:rsidR="000D33C9" w:rsidRDefault="000D33C9">
      <w:pPr>
        <w:pStyle w:val="ConsPlusNormal"/>
        <w:spacing w:before="220"/>
        <w:ind w:firstLine="540"/>
        <w:jc w:val="both"/>
      </w:pPr>
      <w:hyperlink w:anchor="P378" w:history="1">
        <w:r>
          <w:rPr>
            <w:color w:val="0000FF"/>
          </w:rPr>
          <w:t>сведения</w:t>
        </w:r>
      </w:hyperlink>
      <w:r>
        <w:t xml:space="preserve"> о показателях (индикаторах) программы (примерная форма предусмотрена в приложении N 2 к настоящим Методическим рекомендациям);</w:t>
      </w:r>
    </w:p>
    <w:p w:rsidR="000D33C9" w:rsidRDefault="000D33C9">
      <w:pPr>
        <w:pStyle w:val="ConsPlusNormal"/>
        <w:spacing w:before="220"/>
        <w:ind w:firstLine="540"/>
        <w:jc w:val="both"/>
      </w:pPr>
      <w:hyperlink w:anchor="P436" w:history="1">
        <w:r>
          <w:rPr>
            <w:color w:val="0000FF"/>
          </w:rPr>
          <w:t>сведения</w:t>
        </w:r>
      </w:hyperlink>
      <w:r>
        <w:t xml:space="preserve"> об основных мероприятиях программы (примерная форма предусмотрена в приложении N 3 к настоящим Методическим рекомендациям);</w:t>
      </w:r>
    </w:p>
    <w:p w:rsidR="000D33C9" w:rsidRDefault="000D33C9">
      <w:pPr>
        <w:pStyle w:val="ConsPlusNormal"/>
        <w:spacing w:before="220"/>
        <w:ind w:firstLine="540"/>
        <w:jc w:val="both"/>
      </w:pPr>
      <w:hyperlink w:anchor="P488" w:history="1">
        <w:r>
          <w:rPr>
            <w:color w:val="0000FF"/>
          </w:rPr>
          <w:t>сведения</w:t>
        </w:r>
      </w:hyperlink>
      <w:r>
        <w:t xml:space="preserve"> о ресурсном обеспечении программы за счет всех источников финансирования с расшифровкой по главным распорядителям средств бюджета субъекта Российской Федерации, целевым программам, основным мероприятиям подпрограмм, а также по годам реализации (примерная форма предусмотрена в приложении N 4 к настоящим Методическим рекомендациям);</w:t>
      </w:r>
    </w:p>
    <w:p w:rsidR="000D33C9" w:rsidRDefault="000D33C9">
      <w:pPr>
        <w:pStyle w:val="ConsPlusNormal"/>
        <w:spacing w:before="220"/>
        <w:ind w:firstLine="540"/>
        <w:jc w:val="both"/>
      </w:pPr>
      <w:hyperlink w:anchor="P546" w:history="1">
        <w:r>
          <w:rPr>
            <w:color w:val="0000FF"/>
          </w:rPr>
          <w:t>план</w:t>
        </w:r>
      </w:hyperlink>
      <w:r>
        <w:t xml:space="preserve"> реализации программы (примерная форма предусмотрена в приложении N 5 к настоящим Методическим рекомендациям);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г) сведения о софинансировании за счет </w:t>
      </w:r>
      <w:proofErr w:type="gramStart"/>
      <w:r>
        <w:t>средств бюджета субъекта Российской Федерации муниципальных программ</w:t>
      </w:r>
      <w:proofErr w:type="gramEnd"/>
      <w:r>
        <w:t>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д)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2017 года, соответствующие требованиям, установленным в </w:t>
      </w:r>
      <w:hyperlink w:anchor="P142" w:history="1">
        <w:r>
          <w:rPr>
            <w:color w:val="0000FF"/>
          </w:rPr>
          <w:t>подразделе 3.3.2</w:t>
        </w:r>
      </w:hyperlink>
      <w:r>
        <w:t xml:space="preserve"> настоящих Методических рекомендаций (для региональных программ);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е) иные мероприятия и информация по усмотрению субъекта Российской Федерации, муниципального образования.</w:t>
      </w:r>
    </w:p>
    <w:p w:rsidR="000D33C9" w:rsidRDefault="000D33C9">
      <w:pPr>
        <w:pStyle w:val="ConsPlusNormal"/>
        <w:jc w:val="center"/>
      </w:pPr>
    </w:p>
    <w:p w:rsidR="000D33C9" w:rsidRDefault="000D33C9">
      <w:pPr>
        <w:pStyle w:val="ConsPlusNormal"/>
        <w:jc w:val="center"/>
        <w:outlineLvl w:val="1"/>
      </w:pPr>
      <w:bookmarkStart w:id="1" w:name="P81"/>
      <w:bookmarkEnd w:id="1"/>
      <w:r>
        <w:t>3. СОДЕРЖАНИЕ ТЕКСТОВОЙ ЧАСТИ РЕГИОНАЛЬНОЙ</w:t>
      </w:r>
    </w:p>
    <w:p w:rsidR="000D33C9" w:rsidRDefault="000D33C9">
      <w:pPr>
        <w:pStyle w:val="ConsPlusNormal"/>
        <w:jc w:val="center"/>
      </w:pPr>
      <w:r>
        <w:t>(МУНИЦИПАЛЬНОЙ) ПРОГРАММЫ</w:t>
      </w:r>
    </w:p>
    <w:p w:rsidR="000D33C9" w:rsidRDefault="000D33C9">
      <w:pPr>
        <w:pStyle w:val="ConsPlusNormal"/>
        <w:jc w:val="center"/>
      </w:pPr>
    </w:p>
    <w:p w:rsidR="000D33C9" w:rsidRDefault="000D33C9">
      <w:pPr>
        <w:pStyle w:val="ConsPlusNormal"/>
        <w:jc w:val="center"/>
        <w:outlineLvl w:val="2"/>
      </w:pPr>
      <w:r>
        <w:t>3.1. Характеристика текущего состояния сферы</w:t>
      </w:r>
    </w:p>
    <w:p w:rsidR="000D33C9" w:rsidRDefault="000D33C9">
      <w:pPr>
        <w:pStyle w:val="ConsPlusNormal"/>
        <w:jc w:val="center"/>
      </w:pPr>
      <w:r>
        <w:t>благоустройства в муниципальных образованиях субъекта</w:t>
      </w:r>
    </w:p>
    <w:p w:rsidR="000D33C9" w:rsidRDefault="000D33C9">
      <w:pPr>
        <w:pStyle w:val="ConsPlusNormal"/>
        <w:jc w:val="center"/>
      </w:pPr>
      <w:r>
        <w:t>Российской Федерации</w:t>
      </w:r>
    </w:p>
    <w:p w:rsidR="000D33C9" w:rsidRDefault="000D33C9">
      <w:pPr>
        <w:pStyle w:val="ConsPlusNormal"/>
        <w:jc w:val="center"/>
      </w:pPr>
    </w:p>
    <w:p w:rsidR="000D33C9" w:rsidRDefault="000D33C9">
      <w:pPr>
        <w:pStyle w:val="ConsPlusNormal"/>
        <w:ind w:firstLine="540"/>
        <w:jc w:val="both"/>
      </w:pPr>
      <w:r>
        <w:t>В данный раздел рекомендуется включать информацию о состоянии сферы благоустройства в муниципальных образованиях субъекта Российской Федерации (для муниципальных программ), в субъекте Российской Федерации (для региональных программ), которым планируется предоставление субсидии в 2017 году, за период, составляющий не менее 3 лет, предшествующих году начала реализации региональной (муниципальной) программы.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Рекомендуется проводить оценку по следующим показателям: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1. Количество и площадь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формами). В настоящих Методических рекомендациях под благоустроенными территориями понимаются </w:t>
      </w:r>
      <w:r>
        <w:lastRenderedPageBreak/>
        <w:t>территории, соответствующие действующим на территории муниципального образования правилам благоустройства.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2. Доля благоустроенных дворовых территорий многоквартирных домов от общего количества дворовых территорий многоквартирных домов.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При этом рекомендуется принимать во внимание все дома, которые относятся к </w:t>
      </w:r>
      <w:proofErr w:type="gramStart"/>
      <w:r>
        <w:t>многоквартирным</w:t>
      </w:r>
      <w:proofErr w:type="gramEnd"/>
      <w:r>
        <w:t xml:space="preserve"> в соответствии с требованиями жилищного законодательства.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3.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Федерации). При этом предлагается учитывать количество населения, проживающего в многоквартирных домах.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4. Количество и площадь общественных территорий (парки, скверы, набережные и т.д.).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5. Доля и площадь благоустроенных общественных территорий от общего количества таких территорий.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6. Доля и площадь общественных территорий, нуждающихся в благоустройстве, от общего количества таких территорий.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7. Площадь благоустроенных общественных территорий, приходящихся на 1 жителя муниципального образования.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8.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9. 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10. Иные показатели по усмотрению субъекта Российской Федерации, муниципального образования.</w:t>
      </w:r>
    </w:p>
    <w:p w:rsidR="000D33C9" w:rsidRDefault="000D33C9">
      <w:pPr>
        <w:pStyle w:val="ConsPlusNormal"/>
        <w:jc w:val="center"/>
      </w:pPr>
    </w:p>
    <w:p w:rsidR="000D33C9" w:rsidRDefault="000D33C9">
      <w:pPr>
        <w:pStyle w:val="ConsPlusNormal"/>
        <w:jc w:val="center"/>
        <w:outlineLvl w:val="2"/>
      </w:pPr>
      <w:r>
        <w:t>3.2. Приоритеты политики благоустройства,</w:t>
      </w:r>
    </w:p>
    <w:p w:rsidR="000D33C9" w:rsidRDefault="000D33C9">
      <w:pPr>
        <w:pStyle w:val="ConsPlusNormal"/>
        <w:jc w:val="center"/>
      </w:pPr>
      <w:r>
        <w:t xml:space="preserve">формулировка целей и постановка задач </w:t>
      </w:r>
      <w:proofErr w:type="gramStart"/>
      <w:r>
        <w:t>региональной</w:t>
      </w:r>
      <w:proofErr w:type="gramEnd"/>
    </w:p>
    <w:p w:rsidR="000D33C9" w:rsidRDefault="000D33C9">
      <w:pPr>
        <w:pStyle w:val="ConsPlusNormal"/>
        <w:jc w:val="center"/>
      </w:pPr>
      <w:r>
        <w:t>(муниципальной) программы</w:t>
      </w:r>
    </w:p>
    <w:p w:rsidR="000D33C9" w:rsidRDefault="000D33C9">
      <w:pPr>
        <w:pStyle w:val="ConsPlusNormal"/>
        <w:jc w:val="center"/>
      </w:pPr>
    </w:p>
    <w:p w:rsidR="000D33C9" w:rsidRDefault="000D33C9">
      <w:pPr>
        <w:pStyle w:val="ConsPlusNormal"/>
        <w:ind w:firstLine="540"/>
        <w:jc w:val="both"/>
      </w:pPr>
      <w:r>
        <w:t xml:space="preserve">В текстовой части региональной (муниципальной) программы рекомендуется приводить описание приоритетов государственной политики в сфере благоустройства субъекта Российской Федерации, характеристику вклада субъекта Российской Федерации в достижение результатов Приоритетного </w:t>
      </w:r>
      <w:hyperlink r:id="rId17" w:history="1">
        <w:r>
          <w:rPr>
            <w:color w:val="0000FF"/>
          </w:rPr>
          <w:t>проекта</w:t>
        </w:r>
      </w:hyperlink>
      <w:r>
        <w:t>, осуществлять постановку целей и задач региональной (муниципальной) программы.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Основные приоритеты государственной политики в сфере благоустройства субъекта Российской Федерации рекомендуется сформировать в соответствии с приоритетами, отраженными в паспорте приоритетного проекта, стратегических документах по формированию комфортной городской среды федерального уровня, стратегии социально-экономического развития субъекта Российской Федерации, муниципальных образований и иных документах стратегического планирования.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Цели региональной (муниципальной) программы предлагается определять как планируемый конечный результат </w:t>
      </w:r>
      <w:proofErr w:type="gramStart"/>
      <w:r>
        <w:t>решения проблемы развития сектора благоустройства</w:t>
      </w:r>
      <w:proofErr w:type="gramEnd"/>
      <w:r>
        <w:t xml:space="preserve"> в регионе посредством реализации региональной (муниципальной) программы или как ожидаемое (планируемое) состояние дел в сфере благоустройства.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lastRenderedPageBreak/>
        <w:t xml:space="preserve">Цели региональной (муниципальной) программы рекомендуется формулировать </w:t>
      </w:r>
      <w:proofErr w:type="gramStart"/>
      <w:r>
        <w:t>исходя из сложившейся ситуации и ресурсного обеспечения и предусматривает</w:t>
      </w:r>
      <w:proofErr w:type="gramEnd"/>
      <w:r>
        <w:t xml:space="preserve"> количественную измеримость результата, а также их достижение в определенном отрезке времени.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Целесообразно сформулировать цели кратко и четко, без указания на иные цели, задачи или результаты, которые являются следствиями достижения самой цели, а также описания путей, средств и методов достижения цели. При формулировании цели региональной (муниципальной) программы целесообразно обеспечить связь с формулировкой соответствующей цели Приоритетного </w:t>
      </w:r>
      <w:hyperlink r:id="rId18" w:history="1">
        <w:r>
          <w:rPr>
            <w:color w:val="0000FF"/>
          </w:rPr>
          <w:t>проекта</w:t>
        </w:r>
      </w:hyperlink>
      <w:r>
        <w:t>.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При формулировании цели рекомендуется использовать описание характера изменений, осуществляемых в ходе реализации региональной (муниципальной) программы (например, повышение, ускорение, улучшение, развитие, снижение, укрепление и т.п.) и не использовать формулировки, характеризующие процесс, текущую деятельность (например, реализация задач, создание условий, проведение политики и т.п.).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r>
        <w:t>В процессе формирования региональной (муниципальной) программы для стратегической цели рекомендуется связать задачи друг с другом в целях обеспечения максимальной эффективности от вложенных финансовых и иных ресурсов. Формулировка и состав задач направлены на обеспечение достижения поставленной цели. Пример формулирования цели и задач региональной (муниципальной) программы приведен в таблице N 1.</w:t>
      </w: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jc w:val="right"/>
        <w:outlineLvl w:val="3"/>
      </w:pPr>
      <w:r>
        <w:t>Таблица N 1</w:t>
      </w:r>
    </w:p>
    <w:p w:rsidR="000D33C9" w:rsidRDefault="000D33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6463"/>
      </w:tblGrid>
      <w:tr w:rsidR="000D33C9">
        <w:tc>
          <w:tcPr>
            <w:tcW w:w="2608" w:type="dxa"/>
          </w:tcPr>
          <w:p w:rsidR="000D33C9" w:rsidRDefault="000D33C9">
            <w:pPr>
              <w:pStyle w:val="ConsPlusNormal"/>
            </w:pPr>
            <w:r>
              <w:t>Цель региональной (муниципальной) программы:</w:t>
            </w:r>
          </w:p>
        </w:tc>
        <w:tc>
          <w:tcPr>
            <w:tcW w:w="6463" w:type="dxa"/>
          </w:tcPr>
          <w:p w:rsidR="000D33C9" w:rsidRDefault="000D33C9">
            <w:pPr>
              <w:pStyle w:val="ConsPlusNormal"/>
            </w:pPr>
            <w:r>
              <w:t xml:space="preserve">Повышение </w:t>
            </w:r>
            <w:proofErr w:type="gramStart"/>
            <w:r>
              <w:t>уровня благоустройства территорий муниципальных образований субъекта Российской Федерации</w:t>
            </w:r>
            <w:proofErr w:type="gramEnd"/>
            <w:r>
              <w:t>.</w:t>
            </w:r>
          </w:p>
        </w:tc>
      </w:tr>
      <w:tr w:rsidR="000D33C9">
        <w:tc>
          <w:tcPr>
            <w:tcW w:w="2608" w:type="dxa"/>
          </w:tcPr>
          <w:p w:rsidR="000D33C9" w:rsidRDefault="000D33C9">
            <w:pPr>
              <w:pStyle w:val="ConsPlusNormal"/>
            </w:pPr>
            <w:r>
              <w:t>Задачи региональной (муниципальной) программы:</w:t>
            </w:r>
          </w:p>
        </w:tc>
        <w:tc>
          <w:tcPr>
            <w:tcW w:w="6463" w:type="dxa"/>
          </w:tcPr>
          <w:p w:rsidR="000D33C9" w:rsidRDefault="000D33C9">
            <w:pPr>
              <w:pStyle w:val="ConsPlusNormal"/>
            </w:pPr>
            <w:r>
              <w:t xml:space="preserve">Повышение </w:t>
            </w:r>
            <w:proofErr w:type="gramStart"/>
            <w:r>
              <w:t>уровня благоустройства дворовых территорий муниципальных образований субъекта Российской Федерации</w:t>
            </w:r>
            <w:proofErr w:type="gramEnd"/>
            <w:r>
              <w:t>;</w:t>
            </w:r>
          </w:p>
          <w:p w:rsidR="000D33C9" w:rsidRDefault="000D33C9">
            <w:pPr>
              <w:pStyle w:val="ConsPlusNormal"/>
            </w:pPr>
            <w:r>
              <w:t>повышение уровня благоустройства общественных территорий (парков, скверов, набережных и т.д.);</w:t>
            </w:r>
          </w:p>
          <w:p w:rsidR="000D33C9" w:rsidRDefault="000D33C9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 субъекта Российской Федерации.</w:t>
            </w:r>
          </w:p>
        </w:tc>
      </w:tr>
    </w:tbl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  <w:r>
        <w:t>Задачи региональной (муниципальной) программы рекомендуется сформулировать таким образом, чтобы они отражали измеримый конечный результат, а не мероприятия.</w:t>
      </w:r>
    </w:p>
    <w:p w:rsidR="000D33C9" w:rsidRDefault="000D33C9">
      <w:pPr>
        <w:pStyle w:val="ConsPlusNormal"/>
        <w:jc w:val="center"/>
      </w:pPr>
    </w:p>
    <w:p w:rsidR="000D33C9" w:rsidRDefault="000D33C9">
      <w:pPr>
        <w:pStyle w:val="ConsPlusNormal"/>
        <w:jc w:val="center"/>
        <w:outlineLvl w:val="2"/>
      </w:pPr>
      <w:r>
        <w:t xml:space="preserve">3.3. Особенности формирования </w:t>
      </w:r>
      <w:proofErr w:type="gramStart"/>
      <w:r>
        <w:t>региональных</w:t>
      </w:r>
      <w:proofErr w:type="gramEnd"/>
    </w:p>
    <w:p w:rsidR="000D33C9" w:rsidRDefault="000D33C9">
      <w:pPr>
        <w:pStyle w:val="ConsPlusNormal"/>
        <w:jc w:val="center"/>
      </w:pPr>
      <w:r>
        <w:t>(муниципальных) программ</w:t>
      </w:r>
    </w:p>
    <w:p w:rsidR="000D33C9" w:rsidRDefault="000D33C9">
      <w:pPr>
        <w:pStyle w:val="ConsPlusNormal"/>
        <w:jc w:val="center"/>
      </w:pPr>
    </w:p>
    <w:p w:rsidR="000D33C9" w:rsidRDefault="000D33C9">
      <w:pPr>
        <w:pStyle w:val="ConsPlusNormal"/>
        <w:ind w:firstLine="540"/>
        <w:jc w:val="both"/>
      </w:pPr>
      <w:r>
        <w:t xml:space="preserve">3.3.1. В соответствии с </w:t>
      </w:r>
      <w:hyperlink r:id="rId19" w:history="1">
        <w:r>
          <w:rPr>
            <w:color w:val="0000FF"/>
          </w:rPr>
          <w:t>подпунктом "д" пункта 10</w:t>
        </w:r>
      </w:hyperlink>
      <w:r>
        <w:t xml:space="preserve"> Правил предоставления федеральной субсидии региональная программа предусматривает в том числе: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а) мероприятия по утверждению не позднее 1 сентября 2017 г. государственной программы субъекта Российской Федерации формирования современной городской среды на 2018 - 2022 годы, предусматривающей софинансирование за счет </w:t>
      </w:r>
      <w:proofErr w:type="gramStart"/>
      <w:r>
        <w:t>средств бюджета субъекта Российской Федерации муниципальных программ формирования современной городской среды</w:t>
      </w:r>
      <w:proofErr w:type="gramEnd"/>
      <w:r>
        <w:t xml:space="preserve"> в указанный период и соответствующей требованиям, установленным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предоставления федеральной субсидии;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 xml:space="preserve">б) мероприятия субъекта Российской Федерации по обеспечению утверждения не позднее </w:t>
      </w:r>
      <w:r>
        <w:lastRenderedPageBreak/>
        <w:t>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годы, предусматривающих благоустройство всех нуждающихся в благоустройстве общественных территорий, а также дворовых территорий многоквартирных домов (исходя из минимального перечня работ по</w:t>
      </w:r>
      <w:proofErr w:type="gramEnd"/>
      <w:r>
        <w:t xml:space="preserve"> благоустройству), соответствующих требованиям </w:t>
      </w:r>
      <w:hyperlink r:id="rId21" w:history="1">
        <w:r>
          <w:rPr>
            <w:color w:val="0000FF"/>
          </w:rPr>
          <w:t>Правил</w:t>
        </w:r>
      </w:hyperlink>
      <w:r>
        <w:t xml:space="preserve"> предоставления федеральной субсидии.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 xml:space="preserve">При этом в соответствии с </w:t>
      </w:r>
      <w:hyperlink r:id="rId22" w:history="1">
        <w:r>
          <w:rPr>
            <w:color w:val="0000FF"/>
          </w:rPr>
          <w:t>пунктом 3</w:t>
        </w:r>
      </w:hyperlink>
      <w:r>
        <w:t xml:space="preserve">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</w:t>
      </w:r>
      <w:proofErr w:type="gramEnd"/>
      <w:r>
        <w:t xml:space="preserve"> многоквартирным домам.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в) мероприятия по организации не позднее 1 ноября 2017 г. по результатам общественных обсуждений утверждения (корректировки)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рекомендаций, утвержденных приказом Министерства строительства и жилищно-коммунального хозяйства Российской Федерации;</w:t>
      </w:r>
    </w:p>
    <w:p w:rsidR="000D33C9" w:rsidRDefault="000D3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3C9" w:rsidRDefault="000D33C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D33C9" w:rsidRDefault="000D33C9">
      <w:pPr>
        <w:pStyle w:val="ConsPlusNormal"/>
        <w:ind w:firstLine="540"/>
        <w:jc w:val="both"/>
      </w:pPr>
      <w:r>
        <w:rPr>
          <w:color w:val="0A2666"/>
        </w:rPr>
        <w:t>Здесь и далее нумерация пунктов дана в соответствии с официальным текстом документа.</w:t>
      </w:r>
    </w:p>
    <w:p w:rsidR="000D33C9" w:rsidRDefault="000D3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3C9" w:rsidRDefault="000D33C9">
      <w:pPr>
        <w:pStyle w:val="ConsPlusNormal"/>
        <w:ind w:firstLine="540"/>
        <w:jc w:val="both"/>
      </w:pPr>
      <w:r>
        <w:t xml:space="preserve">д) мероприятия по обеспечению не позднее 1 ноября 2017 года принятия (изменения) закона субъекта Российской Федерации об ответственности за нарушение муниципальных правил благоустройства, </w:t>
      </w:r>
      <w:proofErr w:type="gramStart"/>
      <w:r>
        <w:t>предусматривающего</w:t>
      </w:r>
      <w:proofErr w:type="gramEnd"/>
      <w:r>
        <w:t xml:space="preserve">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е) мероприятия по предоставлению не позднее 1 декабря 2017 г. в Минстрой России на конкурс не менее двух реализованных в 2017 году лучших проектов по благоустройству общественных территорий в порядке и на условиях, утвержденных Минстроем России;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 xml:space="preserve">з) положения о возврате субъектом Российской Федерации средств в федеральный бюджет в соответствии с </w:t>
      </w:r>
      <w:hyperlink r:id="rId23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24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Сроки реализации мероприятий региональной программы, установленные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предоставления федеральной субсидии, являются предельными.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В целях осуществления промежуточного контроля и обеспечения соблюдения предельных сроков реализации мероприятий, сроки которых превышают 2 месяца, а также </w:t>
      </w:r>
      <w:proofErr w:type="gramStart"/>
      <w:r>
        <w:t>реализации</w:t>
      </w:r>
      <w:proofErr w:type="gramEnd"/>
      <w:r>
        <w:t xml:space="preserve"> которых будет осуществляться 5 и более субъектами Российской Федерации, рекомендуется под такие мероприятия формировать отдельные планы-графики реализации и включать их в состав региональной программы.</w:t>
      </w:r>
    </w:p>
    <w:p w:rsidR="000D33C9" w:rsidRDefault="000D33C9">
      <w:pPr>
        <w:pStyle w:val="ConsPlusNormal"/>
        <w:spacing w:before="220"/>
        <w:ind w:firstLine="540"/>
        <w:jc w:val="both"/>
      </w:pPr>
      <w:bookmarkStart w:id="2" w:name="P142"/>
      <w:bookmarkEnd w:id="2"/>
      <w:r>
        <w:t>3.3.2.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формирования современной городской среды на 2017 год, включаемые в региональную программу (далее - Правила предоставления региональных субсидий).</w:t>
      </w:r>
    </w:p>
    <w:p w:rsidR="000D33C9" w:rsidRDefault="000D33C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Пунктом 11</w:t>
        </w:r>
      </w:hyperlink>
      <w:r>
        <w:t xml:space="preserve"> Правил предоставления федеральной субсидии установлена необходимость предусмотреть в Правилах предоставления региональных субсидий в том числе: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а) 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критериев, в том числе с учетом уровня расчетной бюджетной обеспеченности муниципальных образований, а также количества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домах.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r>
        <w:t>При этом по усмотрению субъекта Российской Федерации уровень расчетной бюджетной обеспеченности муниципальных образований может быть взят как до, так и после выравнивания такого уровня;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б) включение в перечень муниципальных образований - получателей субсидии в обязательном порядке муниципальных образований - административных центров субъектов Российской Федерации и монопрофильных муниципальных образований (в случае наличия таких на территории субъекта Российской Федерации). При этом в качестве получателей субсидии могут быть определены муниципальные образования со статусом городского, сельского поселения, городского округа;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в) распределение объема средств, полученных субъектом Российской Федерации в 2017 году в качестве субсидии из федерального бюджета, следующим образом:</w:t>
      </w:r>
    </w:p>
    <w:p w:rsidR="000D33C9" w:rsidRDefault="000D33C9">
      <w:pPr>
        <w:pStyle w:val="ConsPlusNormal"/>
        <w:spacing w:before="220"/>
        <w:ind w:firstLine="540"/>
        <w:jc w:val="both"/>
      </w:pPr>
      <w:bookmarkStart w:id="3" w:name="P148"/>
      <w:bookmarkEnd w:id="3"/>
      <w:r>
        <w:t>не менее 2/3 объема средств - на софинансирование мероприятий по благоустройству дворовых территорий многоквартирных домов;</w:t>
      </w:r>
    </w:p>
    <w:p w:rsidR="000D33C9" w:rsidRDefault="000D33C9">
      <w:pPr>
        <w:pStyle w:val="ConsPlusNormal"/>
        <w:spacing w:before="220"/>
        <w:ind w:firstLine="540"/>
        <w:jc w:val="both"/>
      </w:pPr>
      <w:bookmarkStart w:id="4" w:name="P149"/>
      <w:bookmarkEnd w:id="4"/>
      <w:r>
        <w:t xml:space="preserve">1/3 объема средств - на софинансирование иных мероприятий по благоустройству, предусмотренных муниципальной программой на 2017 год, в том числе в соответствии с </w:t>
      </w:r>
      <w:hyperlink r:id="rId27" w:history="1">
        <w:r>
          <w:rPr>
            <w:color w:val="0000FF"/>
          </w:rPr>
          <w:t>подпунктом "а" пункта 13</w:t>
        </w:r>
      </w:hyperlink>
      <w:r>
        <w:t xml:space="preserve"> Правил предоставления федеральной субсидии.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При этом для каждого муниципального образования необходимо определить объем средств, подлежащих направлению в разрезе видов использования, предусмотренных </w:t>
      </w:r>
      <w:hyperlink w:anchor="P148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49" w:history="1">
        <w:r>
          <w:rPr>
            <w:color w:val="0000FF"/>
          </w:rPr>
          <w:t>третьим</w:t>
        </w:r>
      </w:hyperlink>
      <w:r>
        <w:t xml:space="preserve"> настоящего подпункта (в виде пропорции или в рублевом выражении). Объем средств, который муниципальное образование - получатель субсидии должен предоставить в качестве софинансирования мероприятий, определяет субъект Российской Федерации (при наличии соответствующего требования в Правилах предоставления региональной субсидии);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г) минимальный перечень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мусора), софинансируемых за счет средств, полученных субъектом Российской Федерации в 2017 году в качестве субсидии из федерального бюджета (далее - минимальный перечень работ по благоустройству).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При этом указанный перечень является исчерпывающим и не может быть расширен. Вместе с тем, при формировании предложений по благоустройству дворовых территорий заинтересованные лица, собственники помещений в многоквартирных </w:t>
      </w:r>
      <w:proofErr w:type="gramStart"/>
      <w:r>
        <w:t>домах</w:t>
      </w:r>
      <w:proofErr w:type="gramEnd"/>
      <w:r>
        <w:t xml:space="preserve"> прежде всего вправе выбирать какие из видов работ, входящих в минимальный перечень, они хотели бы сделать;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д) перечень дополнительных видов работ по благоустройству дворовых территорий (оборудование детских и (или) спортивных площадок, автомобильных парковок, озеленение территорий, иные виды работ) софинансируемых за счет средств, полученных субъектом Российской Федерации в 2017 году в качестве субсидии из федерального бюджета (далее - дополнительный перечень работ по благоустройству).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lastRenderedPageBreak/>
        <w:t>Дополнительный перечень работ по благоустройству является открытым и может быть дополнен по решению субъекта Российской Федерации иными видами работ. При этом дополнительный перечень работ реализуется только при условии реализации работ, предусмотренных минимальным перечнем по благоустройству;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е) условия о финансовом и (или) трудовом участии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 в реализации мероприятий по благоустройству дворовых территорий в рамках минимального, дополнительного перечней работ по благоустройству, в том числе о форме и доле такого участия, в разрезе муниципальных образований - получателей субсидий из бюджета</w:t>
      </w:r>
      <w:proofErr w:type="gramEnd"/>
      <w:r>
        <w:t xml:space="preserve"> субъекта Российской Федерации. Включение условия о финансовом или трудовом участии собственников при реализации минимального перечня является правом субъекта Российской Федерации, а при реализации дополнительного перечня - является обязанностью субъекта Российской Федерации.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При этом при выборе формы финансового участия заинтересованных лиц в реализации мероприятий по благоустройству дворовой территории в рамках</w:t>
      </w:r>
      <w:proofErr w:type="gramEnd"/>
      <w:r>
        <w:t xml:space="preserve">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ж) обязательства муниципальных образований - получателей субсидий из бюджета субъекта Российской Федерации, в том числе: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1) не позднее 1 апреля 2017 г. разработать и опубликовать для общественного обсуждения (со сроком обсуждения не менее 30 дней со дня опубликования) проект муниципальной программы, сформированной с учетом требований, установленных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предоставления федеральной субсидии, </w:t>
      </w:r>
      <w:proofErr w:type="gramStart"/>
      <w:r>
        <w:t>включающий</w:t>
      </w:r>
      <w:proofErr w:type="gramEnd"/>
      <w:r>
        <w:t xml:space="preserve"> в том числе информацию, указанную в </w:t>
      </w:r>
      <w:hyperlink w:anchor="P189" w:history="1">
        <w:r>
          <w:rPr>
            <w:color w:val="0000FF"/>
          </w:rPr>
          <w:t>подразделе 3.3.3</w:t>
        </w:r>
      </w:hyperlink>
      <w:r>
        <w:t xml:space="preserve"> настоящих Методических рекомендаций.</w:t>
      </w:r>
    </w:p>
    <w:p w:rsidR="000D33C9" w:rsidRDefault="000D33C9">
      <w:pPr>
        <w:pStyle w:val="ConsPlusNormal"/>
        <w:spacing w:before="220"/>
        <w:ind w:firstLine="540"/>
        <w:jc w:val="both"/>
      </w:pPr>
      <w:bookmarkStart w:id="5" w:name="P159"/>
      <w:bookmarkEnd w:id="5"/>
      <w:proofErr w:type="gramStart"/>
      <w:r>
        <w:t>2) не позднее 1 апреля 2017 года разработать, утвердить и опубликовать порядок и сроки представления, рассмотрения и оценки предложений заинтересованных лиц о включении дворовой территории в муниципальную программу (далее - предложения),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следующую информацию: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решение о включении дворовой территории в муниципальную программу;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форма и доля финансового и (или) трудового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- представитель (представители) заинтересованных лиц, уполномоченных на представление предложений,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3) не позднее 1 апреля 2017 года разработать, утвердить и опубликовать порядок </w:t>
      </w:r>
      <w:r>
        <w:lastRenderedPageBreak/>
        <w:t xml:space="preserve">общественного обсуждения проекта муниципальной программы, </w:t>
      </w:r>
      <w:proofErr w:type="gramStart"/>
      <w:r>
        <w:t>предусматривающего</w:t>
      </w:r>
      <w:proofErr w:type="gramEnd"/>
      <w:r>
        <w:t xml:space="preserve">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</w:t>
      </w:r>
      <w:proofErr w:type="gramStart"/>
      <w:r>
        <w:t>порядке</w:t>
      </w:r>
      <w:proofErr w:type="gramEnd"/>
      <w:r>
        <w:t>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4) не позднее 1 апреля 2017 года разработать, утвердить и опубликовать порядок и сроки представления, рассмотрения и оценки предложений граждан, организаций о включении в муниципальную программу наиболее посещаемой общественной территории, подлежащей благоустройству в 2017 году (далее - предложения по наиболее посещаемой территории).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При этом такой порядок рекомендуется принять совместно с документом, предусмотренным </w:t>
      </w:r>
      <w:hyperlink w:anchor="P159" w:history="1">
        <w:r>
          <w:rPr>
            <w:color w:val="0000FF"/>
          </w:rPr>
          <w:t>подпунктом 2</w:t>
        </w:r>
      </w:hyperlink>
      <w:r>
        <w:t xml:space="preserve"> настоящего пункта и утвердить в виде одного документа;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5) не позднее 25 мая 2017 г. с учетом результатов общественного обсуждения утвердить муниципальную программу;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6) не позднее 1 июля 2017 г. подготовить и утвердить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наиболее посещаемой территории. В дизайн-прое</w:t>
      </w:r>
      <w:proofErr w:type="gramStart"/>
      <w:r>
        <w:t>кт вкл</w:t>
      </w:r>
      <w:proofErr w:type="gramEnd"/>
      <w: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Содержание </w:t>
      </w:r>
      <w:proofErr w:type="gramStart"/>
      <w:r>
        <w:t>дизайн-проекта</w:t>
      </w:r>
      <w:proofErr w:type="gramEnd"/>
      <w:r>
        <w:t xml:space="preserve">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7) завершить реализацию муниципальной программы до конца 2017 года;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з) возможность перечисления субъектом Российской Федерации в полном объеме средств, предназначенных для софинансирования муниципальных программ на 2017 год, всем или отдельным муниципальным образованиям - получателям субсидии из бюджета субъекта Российской Федерации не позднее 5 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образований;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r>
        <w:t>и) включение в соглашение о предоставлении субсидии из бюджета субъекта Российской Федерации с муниципальными образованиями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к) порядок и условия возврата субсидии муниципальным образованием - получателем субсидии из бюджета субъекта Российской Федерации, в том числе в случаях, предусмотренных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предоставления федеральной субсидии, а также порядок и условия перераспределения указанной субсидии по решению субъекта Российской Федерации с предельным сроком принятия такого решения не позднее 15 июня 2017 года.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Получателями субсидии могут быть все или отдельные муниципальные образования, с учетом требований </w:t>
      </w:r>
      <w:hyperlink r:id="rId30" w:history="1">
        <w:r>
          <w:rPr>
            <w:color w:val="0000FF"/>
          </w:rPr>
          <w:t>Правил</w:t>
        </w:r>
      </w:hyperlink>
      <w:r>
        <w:t xml:space="preserve"> предоставления федеральной субсидии о включении в перечень получателей субсидии муниципальных образований, являющихся административными центрами субъекта Российской Федерации, а также муниципальных образований, являющихся монопрофильными (моногородов).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lastRenderedPageBreak/>
        <w:t xml:space="preserve">В число иных получателей субсидии рекомендуется </w:t>
      </w:r>
      <w:proofErr w:type="gramStart"/>
      <w:r>
        <w:t>включать</w:t>
      </w:r>
      <w:proofErr w:type="gramEnd"/>
      <w:r>
        <w:t xml:space="preserve"> прежде всего те муниципальные образования, в которых уже имеется опыт реализации проектов по благоустройству, в том числе опыт благоустройства дворовых территорий, опыт реализации проектов по благоустройству с привлечением граждан, организаций (независимо от формы участия: финансовое или трудовое), опыт реализации проектов, финансируемых с использованием механизма "инициативного бюджетирования".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Форма и доля финансового и (или) трудового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 может быть определена дифференцированно применительно к муниципальным образованиям - получателям субсидии: для одних муниципальных образований это может быть финансовое участие, для других - трудовое.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Порядок общественного обсуждения проекта муниципальной программы, порядок и сроки представления, рассмотрения и оценки предложений граждан, организаций о включении в муниципальную программу наиболее посещаемой общественной территории, подлежащей обязательному благоустройству в 2017 году, порядок и сроки представления, рассмотрения и оценки предложений заинтересованных лиц о включении дворовой территории в муниципальную программу рекомендуется утверждать одним распорядительным документом (но в виде отдельных порядков) в целях</w:t>
      </w:r>
      <w:proofErr w:type="gramEnd"/>
      <w:r>
        <w:t xml:space="preserve"> синхронизации процесса формирования муниципальной программы и представления предложений заинтересованных граждан и организаций.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К указанным порядкам рекомендуется также прилагать унифицированные формы, по которым заинтересованные лица (граждане, организации) представляют соответствующие предложения.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С учетом срока обсуждения проекта муниципальной программы, формирования предложений по благоустройству дворовых территорий, общественных территорий, в целях повышения открытости и заинтересованности жителей муниципалитета к указанным мероприятиям рекомендуется еженедельно размещать на сайте муниципального образования отчет о ходе обсуждения проекта муниципальной программы, количестве поступивших предложений о благоустройстве дворовых территорий, о наименованиях общественных территорий, предлагаемых к благоустройству в 2017 году.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В случае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нежели предусмотрено в местном бюджете, рекомендуется формировать отдельный перечень таких предложений для их первоочередного включения в муниципальную программу благоустройства на 2018 - 2022 </w:t>
      </w:r>
      <w:proofErr w:type="gramStart"/>
      <w:r>
        <w:t>годы</w:t>
      </w:r>
      <w:proofErr w:type="gramEnd"/>
      <w:r>
        <w:t xml:space="preserve"> либо для финансирования в 2017 году в случае предоставления дополнительных средств из бюджета субъекта Российской Федерации, в том числе в порядке возможного перераспределения.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Вместе с тем рекомендуется не допускать ситуаций, когда предложений по дворовым территориям поступило меньше, чем запланировано средств, и в этой связи рекомендуется посредством осуществления еженедельного контроля оценивать объем поступивших и одобренных предложений и при необходимости предпринимать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 (индивидуальная работа с многоквартирным домом).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r>
        <w:t>Предложения граждан о включении дворовых территорий в муниципальную программу рекомендуется включать в муниципальную программу независимо от наличия или отсутствия документов на соответствующий земельный участок, но с соблюдением иных условий, установленных муниципальным образованием.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lastRenderedPageBreak/>
        <w:t>При организации общественного обсуждения перечня общественных территорий, предлагаемых к благоустройству в 2017 году, рекомендуется возможный перечень таких территорий формировать и размещать в составе проекта муниципальной программы, размещаемой для общественного обсуждения с указанием примерного вида работ, который предлагается выполнить по каждой такой территории.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Финансовое (трудовое) участие граждан, организаций в выполнении мероприятий по благоустройству дворовых территорий целесообразно подтверждаться документально в зависимости от формы такого участия.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</w:t>
      </w:r>
      <w:proofErr w:type="gramStart"/>
      <w:r>
        <w:t>дств с ф</w:t>
      </w:r>
      <w:proofErr w:type="gramEnd"/>
      <w:r>
        <w:t>изических лиц, которые впоследствии также вносятся на счет, открытый в порядке, установленном муниципальным образованием.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>
        <w:t xml:space="preserve"> При этом</w:t>
      </w:r>
      <w:proofErr w:type="gramStart"/>
      <w:r>
        <w:t>,</w:t>
      </w:r>
      <w:proofErr w:type="gramEnd"/>
      <w: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 (далее - сеть Интернет).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В целях позиционирования положительного опыта вовлечения граждан в реализацию мероприятий по благоустройству дворовых территорий рекомендуется освещать проведение таких мероприятий в средствах массовой информации (печатных, электронных изданиях) в режиме реального времени (далее - онлайн) (размещать соответствующие сюжеты или информацию о проведении мероприятия в день его проведения или ближайшее время после этого), для чего органом, ответственным за реализацию муниципальной программы, должен быть организован</w:t>
      </w:r>
      <w:proofErr w:type="gramEnd"/>
      <w:r>
        <w:t xml:space="preserve"> мониторинг подготовки к проведению таких мероприятий.</w:t>
      </w:r>
    </w:p>
    <w:p w:rsidR="000D33C9" w:rsidRDefault="000D33C9">
      <w:pPr>
        <w:pStyle w:val="ConsPlusNormal"/>
        <w:spacing w:before="220"/>
        <w:ind w:firstLine="540"/>
        <w:jc w:val="both"/>
      </w:pPr>
      <w:bookmarkStart w:id="6" w:name="P189"/>
      <w:bookmarkEnd w:id="6"/>
      <w:r>
        <w:t xml:space="preserve">3.3.3. В целях обеспечения соблюдения требований </w:t>
      </w:r>
      <w:hyperlink r:id="rId31" w:history="1">
        <w:r>
          <w:rPr>
            <w:color w:val="0000FF"/>
          </w:rPr>
          <w:t>пункта 13</w:t>
        </w:r>
      </w:hyperlink>
      <w:r>
        <w:t xml:space="preserve"> Правил предоставления федеральной субсидии в муниципальные программы рекомендуется включать: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- объем средств муниципального бюджета (с учетом предоставленной субсидии), направляемых на финансирование мероприятий муниципальной программы, в том числе объем средств, направляемых на финансирование мероприятий по благоустройству дворовых территорий многоквартирных домов;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- минимальный перечень работ по благоустройству дворовых территорий многоквартирных домов, соответствующий перечню, установленному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предоставления федеральной субсидии, с приложением визуализированного (фото) перечня образцов элементов благоустройства, предполагаемых к размещению на дворовой территории;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дополнительный перечень работ по благоустройству дворовых территорий многоквартирных домов, соответствующий перечню, установленному региональной программой;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форму и минимальную долю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 в случае, если субъектом Российской Федерации принято решение о таком участии;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форму и минимальную долю финансового и (или) трудового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субъектом Российской Федерации;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lastRenderedPageBreak/>
        <w:t>- нормативную стоимость (единичные расценки) работ по благоустройству дворовых территорий, входящих в состав минимального перечня таких работ, рассчитанную в соответствии с действующими нормативными актами. При этом указанные расценки могут быть рассчитаны муниципальным образованием самостоятельно или с привлечением специализированных организаций (например, центры ценообразования);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участии).</w:t>
      </w:r>
      <w:proofErr w:type="gramEnd"/>
      <w:r>
        <w:t xml:space="preserve"> </w:t>
      </w:r>
      <w:proofErr w:type="gramStart"/>
      <w:r>
        <w:t>При этом указанный порядок должен предусматривать открытие муниципальным унитарным предприятием или бюджетным учреждением или организацией, уполномоченными органом местного самоуправления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</w:t>
      </w:r>
      <w:proofErr w:type="gramEnd"/>
      <w:r>
        <w:t xml:space="preserve">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в сети Интернет и направление их в этот же срок в адрес общественной комиссии, создаваемой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предоставления федеральной субсидии;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порядок включения предложений заинтересованных лиц о включении дворовой территории в муниципальную программу, исходя из даты предоставления таких предложений при условии их соответствия установленным требованиям;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- порядок разработки, обсуждения с заинтересованными лицами и 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дворовой территории, включенной в муниципальную программу,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адресный перечень дворовых территорий, общественных территорий, подлежащих благоустройству, сформированный на основании предложений граждан, одобренных в порядке, установленном муниципальным образованием (применительно к общественным территориям - прошедших общественное обсуждение).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При представлении предложений гражданами по включению дворовых территорий в муниципальную программу, подготовленных в рамках дополнительного перечня работ, предоставление предложений в рамках минимального перечня не является обязательным.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В качестве возможных проектов благоустройства общественных территорий могут быть предложены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 и территорий: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благоустройство парков/скверов/бульваров;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- устройство </w:t>
      </w:r>
      <w:proofErr w:type="gramStart"/>
      <w:r>
        <w:t>освещения улицы/парка/сквера/бульвара</w:t>
      </w:r>
      <w:proofErr w:type="gramEnd"/>
      <w:r>
        <w:t>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lastRenderedPageBreak/>
        <w:t>При этом необходимо учитывать ограниченность реализации мероприятий по времени (2017 год)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благоустройство набережной. При этом необходимо учитывать ограниченность реализации мероприятий по времени (2017 год) и в этой связи благоустройство набережной рекомендуется предлагать в тех случаях, когда она достаточно локальная;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благоустройство места для купания (пляжа);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устройство или реконструкция детской площадки;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- благоустройство территории возле общественного здания (как </w:t>
      </w:r>
      <w:proofErr w:type="gramStart"/>
      <w:r>
        <w:t>правило</w:t>
      </w:r>
      <w:proofErr w:type="gramEnd"/>
      <w:r>
        <w:t xml:space="preserve"> Дом культуры или библиотека);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благоустройство территории вокруг памятника;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реконструкция пешеходных зон (тротуаров) с обустройством зон отдыха (лавочек и пр.) на конкретной улице;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обустройство родников;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очистка водоемов;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благоустройство пустырей;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- благоустройство городских площадей (как </w:t>
      </w:r>
      <w:proofErr w:type="gramStart"/>
      <w:r>
        <w:t>правило</w:t>
      </w:r>
      <w:proofErr w:type="gramEnd"/>
      <w:r>
        <w:t xml:space="preserve"> центральных);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благоустройство или организация муниципальных рынков;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иные объекты.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3.3.4. Особенности осуществления контроля реализации региональной (муниципальной) программы в рамках Приоритетного </w:t>
      </w:r>
      <w:hyperlink r:id="rId34" w:history="1">
        <w:r>
          <w:rPr>
            <w:color w:val="0000FF"/>
          </w:rPr>
          <w:t>проекта</w:t>
        </w:r>
      </w:hyperlink>
      <w:r>
        <w:t>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3.3.4.1. </w:t>
      </w:r>
      <w:proofErr w:type="gramStart"/>
      <w:r>
        <w:t xml:space="preserve">В соответствии с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предоставления федеральной субсидии в целях осуществления контроля и координации за ходом выполнения региональной программы, муниципальных программ, в том числе за реализацией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программ, отчета об исполнении региональной программы, субъект Российской Федерации обеспечивает</w:t>
      </w:r>
      <w:proofErr w:type="gramEnd"/>
      <w:r>
        <w:t xml:space="preserve"> </w:t>
      </w:r>
      <w:proofErr w:type="gramStart"/>
      <w:r>
        <w:t>принятие не позднее 1 марта 2017 года нормативного правового акта высшего должностного лица (руководителя высшего исполнительного органа государственной власти) субъекта Российской Федерации о создании межведомственной комиссии под руководством такого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</w:t>
      </w:r>
      <w:proofErr w:type="gramEnd"/>
      <w:r>
        <w:t xml:space="preserve">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 (далее - МВК).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Организацию деятельности МВК рекомендуется осуществлять в соответствии с Положением о МВК. При этом проведение заседаний МВК рекомендуется осуществлять в открытой форме с </w:t>
      </w:r>
      <w:r>
        <w:lastRenderedPageBreak/>
        <w:t>использованием видеофиксации с последующим размещением соответствующих записей, протоколов заседаний в открытом доступе на сайте субъекта Российской Федерации в сети Интернет.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Представитель аппарата полномочного представителя Президента Российской Федерации в соответствующем федеральном округе включается в состав МВК только по согласованию. Для получения согласования рекомендуется направлять соответствующее обращение за подписью высшего должностного лица (руководителя высшего исполнительного органа государственной власти) субъекта Российской Федерации в адрес полномочного представителя Президента Российской Федерации в соответствующем федеральном округе. При этом отсутствие письменного ответа на данное обращение не является препятствием для принятия решения о создании МВК, представитель аппарата полномочного представителя Президента Российской Федерации в федеральном округе включается в состав МВК в дальнейшем - по мере поступления соответствующего ответа. </w:t>
      </w:r>
      <w:proofErr w:type="gramStart"/>
      <w:r>
        <w:t>При отсутствии в течение длительного времени (более двух недель) ответа из аппарата полномочного представителя Президента Российской Федерации необходимо проинформировать об этом Минстрой России для оказания содействия в решении вопроса об участии представителя аппарата полномочного представителя Президента Российской Федерации в работе МВК с приложением копии обращения, направленного в адрес полномочного представителя Президента Российской Федерации в соответствующем федеральном округе.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3.3.4.2. </w:t>
      </w:r>
      <w:proofErr w:type="gramStart"/>
      <w:r>
        <w:t>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контроля за реализацией программы после ее утверждения в установленном порядке (далее - муниципальная общественная комиссия).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r>
        <w:t>Организацию деятельности муниципальной общественной комиссии рекомендуется осуществлять в соответствии с Положением об общественной комиссии. При этом</w:t>
      </w:r>
      <w:proofErr w:type="gramStart"/>
      <w:r>
        <w:t>,</w:t>
      </w:r>
      <w:proofErr w:type="gramEnd"/>
      <w:r>
        <w:t xml:space="preserve">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записей, протоколов заседаний в открытом доступе на сайте органа местного самоуправления в сети Интернет.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3.3.5. Вовлечение граждан,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 рекомендуется осуществлять с учетом следующего: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а) принципы организации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все решения, касающиеся благоустройства общественных территорий принимаются открыто и гласно, с учетом мнения жителей соответствующего муниципального образования;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- 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</w:t>
      </w:r>
      <w:r>
        <w:lastRenderedPageBreak/>
        <w:t>общественных территорий рекомендуется создать интерактивный портал в сети Интернет,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 При этом рекомендуется обеспечить свободный доступ в сети Интернет к основной проектной и конкурсной документации, а также обеспечивать видеозапись публичных обсуждений проектов благоустройства общественных территорий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б)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совместное определение целей и задач по развитию дворовых территорий,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определение основных видов активности, функциональных зон и их взаимного расположения на выбранной общественной территории;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организация широкого общественного участия в выборе общественных территорий, приоритетных для благоустройства;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общественной территории;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консультации в выборе типов покрытий, с учетом функционального зонирования дворовой территории, общественной территории;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консультации по предполагаемым типам озеленения дворовой территории, общественной территории;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консультации по предполагаемым типам освещения и осветительного оборудования дворовой территории, общественной территории;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участие в разработке проекта благоустройства дворовой территории, общественной территории, обсуждение решений с архитекторами, проектировщиками и другими профильными специалистами (применительно к дворовым территориям - с лицами, осуществляющими управление многоквартирными домами);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одобрение проектных решений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осуществление общественного (контроля собственников помещений в многоквартирных домах - применительно к дворовым территориям) контроля над процессом реализации проекта по благоустройству общественной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в) при реализации проектов по благоустройству дворовых территорий, общественной территории информирование граждан, организаций о планирующихся изменениях и возможности участия в этом процессе предлагается обеспечить путем (</w:t>
      </w:r>
      <w:proofErr w:type="gramStart"/>
      <w:r>
        <w:t>но</w:t>
      </w:r>
      <w:proofErr w:type="gramEnd"/>
      <w:r>
        <w:t xml:space="preserve"> не ограничиваясь перечисленным):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lastRenderedPageBreak/>
        <w:t>- создания единого информационного интернет-ресурса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работы с местными СМИ, охватывающими широкий круг людей разных возрастных групп и потенциальные аудитории проекта;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</w:t>
      </w:r>
      <w:proofErr w:type="gramStart"/>
      <w:r>
        <w:t>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r>
        <w:t>- информирования местных жителей через школы и детские сады. В том числе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- индивидуальных приглашений участников встречи лично, по электронной почте или по телефону;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r>
        <w:t>- использование социальных сетей и интернет-ресурсов для обеспечения донесения информации до различных городских и профессиональных сообществ;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г) целесообразно использовать подходы к общественному участию граждан, организаций в обсуждении проекта муниципальной программы, проектов по благоустройству дворовой территории, общественной территории, а именно: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обсуждение проектов по благоустройству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- 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r>
        <w:t>- отчет и видеозапись по итогам общественного обсуждения рекомендуется публиковать в течение 14 дней после проведения обсуждения;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- краткую версию отчета и резюме по итогам общественного обсуждения рекомендуется </w:t>
      </w:r>
      <w:r>
        <w:lastRenderedPageBreak/>
        <w:t>публиковать в течение 4 дней после проведения обсуждения;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- рекомендуется предоставлять гражданам возможность внести свои предложения и дополнения к представленному проекту благоустройства общественной территории. Такие предложения могут приниматься по электронной почте, через специальную форму, созданную на сайте проекта, при личном приеме в профильном учреждении (предприятии, организации) или структурном подразделении муниципального образования, </w:t>
      </w:r>
      <w:proofErr w:type="gramStart"/>
      <w:r>
        <w:t>ответственных</w:t>
      </w:r>
      <w:proofErr w:type="gramEnd"/>
      <w:r>
        <w:t xml:space="preserve"> за реализацию проекта;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- публикацию итоговой версии проекта благоустройства общественной территории с пояснениями о том, какие изменения по итогам общественных обсуждений </w:t>
      </w:r>
      <w:proofErr w:type="gramStart"/>
      <w:r>
        <w:t>были внесены в проект и каким образом учтено мнение граждан рекомендуется</w:t>
      </w:r>
      <w:proofErr w:type="gramEnd"/>
      <w:r>
        <w:t xml:space="preserve"> осуществлять на официальном сайте муниципалитета или проекта в течение 10 дней после проведения общественного обсуждения;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при необходимости и в особо спорных случаях рекомендуется повторно проводить общественные обсуждения, до достижения консенсуса между всеми заинтересованными сторонами;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рекомендуется выбирать максимально подходящие для конкретной ситуации механизмы, наиболее простые и понятные для всех заинтересованных в проекте сторон;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для проведения общественных обсуждений рекомендуется выбирать хорошо известные людям общественные и культурные центры (дома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 (общественной территории);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общественные обсуждения проводятся при участии опытного модератора, имеющего нейтральную позицию по отношению ко всем участникам проектного процесса;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- по итогам встреч, проектных семинаров, воркшопов, дизайн-игр и любых других форматов общественных обсуждений целесообразно сформировать отчет о встрече, а также видеозапись самой встречи обеспечить его </w:t>
      </w:r>
      <w:proofErr w:type="gramStart"/>
      <w:r>
        <w:t>опубликование</w:t>
      </w:r>
      <w:proofErr w:type="gramEnd"/>
      <w: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развития проекта по благоустройству общественной территории, комментировать и включаться в этот процесс на любом этапе;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- для обеспечения квалифицированного участия рекомендуется публиковать достоверную и актуальную информацию о проекте по благоустройству общественной территории, результатах предпроектного исследования, а также сам проект благоустройства не </w:t>
      </w:r>
      <w:proofErr w:type="gramStart"/>
      <w:r>
        <w:t>позднее</w:t>
      </w:r>
      <w:proofErr w:type="gramEnd"/>
      <w:r>
        <w:t xml:space="preserve"> чем за 14 дней до проведения самого общественного обсуждения;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д) создание условий для осуществления общественного контроля как одного из действенных механизмов общественного участия, а именно: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рекомендуется создавать условия для проведения общественного контроля по реализации проекта по благоустройству общественной территории, в том числе в рамках организации деятельности общегородских интерактивных порталов в сети Интернет;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общественный контроль по реализации проекта по благоустройству общественной территории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t>о-</w:t>
      </w:r>
      <w:proofErr w:type="gramEnd"/>
      <w:r>
        <w:t xml:space="preserve">, видеофиксации, а также общегородских интерактивных порталов в сети Интернет. Информация о выявленных и зафиксированных в рамках общественного контроля нарушениях в связи реализацией проекта по благоустройству общественной территории направляется для принятия мер в уполномоченный орган муниципального образования и (или) на общемуниципальный интерактивный портал в сети </w:t>
      </w:r>
      <w:r>
        <w:lastRenderedPageBreak/>
        <w:t>Интернет;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общественный контроль по реализации проекта по благоустройству общественной территории осуществляется с учетом положений законов и иных нормативных правовых актов об обеспечении открытости информации и общественном контроле.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3.3.6. Для обеспечения представления предложений по благоустройству дворовых территорий целесообразно: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- провести предварительную информационную работу </w:t>
      </w:r>
      <w:proofErr w:type="gramStart"/>
      <w:r>
        <w:t>с собственниками помещений в многоквартирных домах с разъяснением им возможностей представления предложений о благоустройстве дворовых территорий с привлечением</w:t>
      </w:r>
      <w:proofErr w:type="gramEnd"/>
      <w:r>
        <w:t xml:space="preserve"> бюджетных средств и условий предоставления такой поддержки;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- направлять представителей муниципальных образований для участия в общих собраниях собственников помещений в многоквартирных домах, на которых принимаются решения о представлении предложений по благоустройству дворовых территорий для включения в муниципальную программу;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- организовать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иные специализированные кооперативы) и их объединениями,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- организовать прием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r>
        <w:t>3.3.7. Финансовое (трудовое) участие граждан, организаций, привлекаемых для реализации проектов по благоустройству.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предоставления федеральной субсидии возможность финансового (трудового) участия граждан, организаций в реализации проектов по благоустройству определяется субъектом Российской Федерации.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При этом применительно к минимальному перечню работ по благоустройству вопрос финансового (трудового) участия граждан, организаций в реализации проектов по благоустройству решается по усмотрению субъекта Российской Федерации, то есть не является обязательным. Применительно к дополнительному перечню работ по благоустройству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предоставления федеральной субсидии предусмотрено обязательное финансовое или трудовое участие граждан, организаций и доля такого участия.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Кроме финансового (денежного) вклада участие может быть выражено в трудовой (неденежной) форме. В частности, этом может быть: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r>
        <w:t>- предоставление строительных материалов, техники и т.д.;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lastRenderedPageBreak/>
        <w:t>- обеспечение благоприятных условий для работы подрядной организации, выполняющей работы и для ее работников.</w:t>
      </w: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jc w:val="center"/>
        <w:outlineLvl w:val="2"/>
      </w:pPr>
      <w:r>
        <w:t>3.4. Прогноз ожидаемых результатов реализации региональной</w:t>
      </w:r>
    </w:p>
    <w:p w:rsidR="000D33C9" w:rsidRDefault="000D33C9">
      <w:pPr>
        <w:pStyle w:val="ConsPlusNormal"/>
        <w:jc w:val="center"/>
      </w:pPr>
      <w:r>
        <w:t>(муниципальной) программы</w:t>
      </w: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  <w:r>
        <w:t>В данном разделе рекомендуется указывать основные ожидаемые результаты реализации региональной (муниципальной) программы, провести оценку их влияния на функционирование экономики и социальной сферы региона.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Оценку конечных результатов региональной (муниципальной) программы рекомендуется проводить по основным показателям, указанным в разделе "Характеристика текущего </w:t>
      </w:r>
      <w:proofErr w:type="gramStart"/>
      <w:r>
        <w:t>состояния сферы благоустройства субъекта Российской Федерации</w:t>
      </w:r>
      <w:proofErr w:type="gramEnd"/>
      <w:r>
        <w:t>".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При оценке конечных результатов региональной (муниципальной) программы предлагается приводить также оценку ее влияния на экономические, социальные показатели, в том числе оценку дополнительного прироста рабочих мест; оценку </w:t>
      </w:r>
      <w:proofErr w:type="gramStart"/>
      <w:r>
        <w:t>изменения параметров качества жизни населения</w:t>
      </w:r>
      <w:proofErr w:type="gramEnd"/>
      <w:r>
        <w:t>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Кроме того, в данном разделе целесообразно приводить описание основных рисков, оказывающих влияние на конечные результаты реализации мероприятий региональной программы, к числу которых относятся: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региональной (муниципальной) программы;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региональной (муниципальной) программы и т.д.</w:t>
      </w:r>
      <w:proofErr w:type="gramEnd"/>
    </w:p>
    <w:p w:rsidR="000D33C9" w:rsidRDefault="000D33C9">
      <w:pPr>
        <w:pStyle w:val="ConsPlusNormal"/>
        <w:spacing w:before="220"/>
        <w:ind w:firstLine="540"/>
        <w:jc w:val="both"/>
      </w:pPr>
      <w:r>
        <w:t>иные риски, которые могут препятствовать выполнению региональной (муниципальной) программы.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При выявлении и описании рисков рекомендуется анализировать и учитывать положения соответствующих разделов паспорта Приоритетного </w:t>
      </w:r>
      <w:hyperlink r:id="rId38" w:history="1">
        <w:r>
          <w:rPr>
            <w:color w:val="0000FF"/>
          </w:rPr>
          <w:t>проекта</w:t>
        </w:r>
      </w:hyperlink>
      <w:r>
        <w:t>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В рамках мер по предотвращению рисков предлагается описывать комплекс мероприятий и способов снижения вероятности возникновения неблагоприятных последствий в целях </w:t>
      </w:r>
      <w:proofErr w:type="gramStart"/>
      <w:r>
        <w:t>обеспечения бесперебойности реализации мероприятий региональной программы</w:t>
      </w:r>
      <w:proofErr w:type="gramEnd"/>
      <w:r>
        <w:t>.</w:t>
      </w: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jc w:val="center"/>
        <w:outlineLvl w:val="2"/>
      </w:pPr>
      <w:r>
        <w:t>3.5. Состав основных мероприятий, а также показатели</w:t>
      </w:r>
    </w:p>
    <w:p w:rsidR="000D33C9" w:rsidRDefault="000D33C9">
      <w:pPr>
        <w:pStyle w:val="ConsPlusNormal"/>
        <w:jc w:val="center"/>
      </w:pPr>
      <w:r>
        <w:t>результативности региональной (муниципальной) программы</w:t>
      </w: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  <w:r>
        <w:t>В региональной (муниципальной) программе рекомендуется привести обоснование основных мероприятий с указанием целевых показателей и сроков их реализации.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Включение в региональную (муниципальную) программу основных мероприятий целесообразно осуществлять исходя из необходимости комплексного решения поставленных задач и достижения целей, направленных на повышение </w:t>
      </w:r>
      <w:proofErr w:type="gramStart"/>
      <w:r>
        <w:t>уровня благоустройства территории муниципальных образований субъекта Российской Федерации</w:t>
      </w:r>
      <w:proofErr w:type="gramEnd"/>
      <w:r>
        <w:t>.</w:t>
      </w:r>
    </w:p>
    <w:p w:rsidR="000D33C9" w:rsidRDefault="000D33C9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формировании мероприятий муниципальной программы, помимо включения мероприятий по благоустройству дворовых территорий, отобранных на основании предложений собственников помещений в многоквартирных домах, а также мероприятий по благоустройству общественной территории, рекомендуется исходить из необходимости включения в муниципальную программу иных мероприятий, которые в текущем режиме обеспечивают надлежащее состояние и эксплуатацию элементов благоустройства на территории муниципального образования (организация уборки мусора, освещения, озеленения территорий общего</w:t>
      </w:r>
      <w:proofErr w:type="gramEnd"/>
      <w:r>
        <w:t xml:space="preserve"> пользования), и тем самым обеспечивают поддержание территории муниципального образования в надлежащем, комфортном состоянии. Пример основных мероприятий и показателей региональной программы приведен в таблице 2.</w:t>
      </w: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jc w:val="right"/>
        <w:outlineLvl w:val="3"/>
      </w:pPr>
      <w:r>
        <w:t>Таблица N 2</w:t>
      </w:r>
    </w:p>
    <w:p w:rsidR="000D33C9" w:rsidRDefault="000D33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68"/>
        <w:gridCol w:w="3005"/>
        <w:gridCol w:w="3288"/>
      </w:tblGrid>
      <w:tr w:rsidR="000D33C9">
        <w:tc>
          <w:tcPr>
            <w:tcW w:w="510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D33C9" w:rsidRDefault="000D33C9">
            <w:pPr>
              <w:pStyle w:val="ConsPlusNormal"/>
              <w:jc w:val="center"/>
            </w:pPr>
            <w:r>
              <w:t>Задачи</w:t>
            </w:r>
          </w:p>
        </w:tc>
        <w:tc>
          <w:tcPr>
            <w:tcW w:w="3005" w:type="dxa"/>
          </w:tcPr>
          <w:p w:rsidR="000D33C9" w:rsidRDefault="000D33C9">
            <w:pPr>
              <w:pStyle w:val="ConsPlusNormal"/>
              <w:jc w:val="center"/>
            </w:pPr>
            <w:r>
              <w:t>Основные мероприятия</w:t>
            </w:r>
          </w:p>
        </w:tc>
        <w:tc>
          <w:tcPr>
            <w:tcW w:w="3288" w:type="dxa"/>
          </w:tcPr>
          <w:p w:rsidR="000D33C9" w:rsidRDefault="000D33C9">
            <w:pPr>
              <w:pStyle w:val="ConsPlusNormal"/>
              <w:jc w:val="center"/>
            </w:pPr>
            <w:r>
              <w:t>Основные показатели</w:t>
            </w:r>
          </w:p>
        </w:tc>
      </w:tr>
      <w:tr w:rsidR="000D33C9">
        <w:tc>
          <w:tcPr>
            <w:tcW w:w="510" w:type="dxa"/>
          </w:tcPr>
          <w:p w:rsidR="000D33C9" w:rsidRDefault="000D33C9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0D33C9" w:rsidRDefault="000D33C9">
            <w:pPr>
              <w:pStyle w:val="ConsPlusNormal"/>
            </w:pPr>
            <w:r>
              <w:t xml:space="preserve">Повышение </w:t>
            </w:r>
            <w:proofErr w:type="gramStart"/>
            <w:r>
              <w:t>уровня благоустройства дворовых территорий муниципальных образований субъекта Российской Федерации</w:t>
            </w:r>
            <w:proofErr w:type="gramEnd"/>
          </w:p>
        </w:tc>
        <w:tc>
          <w:tcPr>
            <w:tcW w:w="3005" w:type="dxa"/>
          </w:tcPr>
          <w:p w:rsidR="000D33C9" w:rsidRDefault="000D33C9">
            <w:pPr>
              <w:pStyle w:val="ConsPlusNormal"/>
            </w:pPr>
            <w:r>
              <w:t>1. Организация принятия (актуализации) муниципальными образованиями правил благоустройства, соответствующих Методическим рекомендациям Минстроя России.</w:t>
            </w:r>
          </w:p>
          <w:p w:rsidR="000D33C9" w:rsidRDefault="000D33C9">
            <w:pPr>
              <w:pStyle w:val="ConsPlusNormal"/>
            </w:pPr>
            <w:r>
              <w:t>2. Оценка соответствия (проведение экспертизы) муниципальными образованиями правил благоустройства, соответствующих Методическим рекомендациям Минстроя России.</w:t>
            </w:r>
          </w:p>
        </w:tc>
        <w:tc>
          <w:tcPr>
            <w:tcW w:w="3288" w:type="dxa"/>
          </w:tcPr>
          <w:p w:rsidR="000D33C9" w:rsidRDefault="000D33C9">
            <w:pPr>
              <w:pStyle w:val="ConsPlusNormal"/>
            </w:pPr>
            <w:r>
              <w:t xml:space="preserve">Количество муниципальных образований, </w:t>
            </w:r>
            <w:proofErr w:type="gramStart"/>
            <w:r>
              <w:t>правила</w:t>
            </w:r>
            <w:proofErr w:type="gramEnd"/>
            <w:r>
              <w:t xml:space="preserve"> благоустройства которых приведены в соответствие с Методическими рекомендациями Минстроя России.</w:t>
            </w:r>
          </w:p>
        </w:tc>
      </w:tr>
      <w:tr w:rsidR="000D33C9">
        <w:tc>
          <w:tcPr>
            <w:tcW w:w="510" w:type="dxa"/>
          </w:tcPr>
          <w:p w:rsidR="000D33C9" w:rsidRDefault="000D33C9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0D33C9" w:rsidRDefault="000D33C9">
            <w:pPr>
              <w:pStyle w:val="ConsPlusNormal"/>
            </w:pPr>
            <w:r>
              <w:t>Формирование реализованных практик благоустройства на территории субъекта Российской Федерации</w:t>
            </w:r>
          </w:p>
        </w:tc>
        <w:tc>
          <w:tcPr>
            <w:tcW w:w="3005" w:type="dxa"/>
          </w:tcPr>
          <w:p w:rsidR="000D33C9" w:rsidRDefault="000D33C9">
            <w:pPr>
              <w:pStyle w:val="ConsPlusNormal"/>
            </w:pPr>
            <w:r>
              <w:t>1. Организация отбора на территории субъекта Российской Федерации реализованных проектов по благоустройству в целях их представления в Минстрой России.</w:t>
            </w:r>
          </w:p>
          <w:p w:rsidR="000D33C9" w:rsidRDefault="000D33C9">
            <w:pPr>
              <w:pStyle w:val="ConsPlusNormal"/>
            </w:pPr>
            <w:r>
              <w:t>2. Представление в Минстрой России не менее двух реализованных проектов по благоустройству.</w:t>
            </w:r>
          </w:p>
        </w:tc>
        <w:tc>
          <w:tcPr>
            <w:tcW w:w="3288" w:type="dxa"/>
          </w:tcPr>
          <w:p w:rsidR="000D33C9" w:rsidRDefault="000D33C9">
            <w:pPr>
              <w:pStyle w:val="ConsPlusNormal"/>
            </w:pPr>
            <w:r>
              <w:t>1. Количество реализованных проектов по благоустройству, представленных в Минстрой России.</w:t>
            </w:r>
          </w:p>
          <w:p w:rsidR="000D33C9" w:rsidRDefault="000D33C9">
            <w:pPr>
              <w:pStyle w:val="ConsPlusNormal"/>
            </w:pPr>
            <w:r>
              <w:t>2. Количество реализованных проектов по благоустройству, представленных в Минстрой России и включенных в Федеральный реестр лучших практик по благоустройству.</w:t>
            </w:r>
          </w:p>
        </w:tc>
      </w:tr>
      <w:tr w:rsidR="000D33C9">
        <w:tc>
          <w:tcPr>
            <w:tcW w:w="510" w:type="dxa"/>
          </w:tcPr>
          <w:p w:rsidR="000D33C9" w:rsidRDefault="000D33C9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</w:tcPr>
          <w:p w:rsidR="000D33C9" w:rsidRDefault="000D33C9">
            <w:pPr>
              <w:pStyle w:val="ConsPlusNormal"/>
            </w:pPr>
            <w:r>
              <w:t xml:space="preserve">Повышение </w:t>
            </w:r>
            <w:proofErr w:type="gramStart"/>
            <w:r>
              <w:t>квалификации сотрудников органов власти субъекта Российской</w:t>
            </w:r>
            <w:proofErr w:type="gramEnd"/>
            <w:r>
              <w:t xml:space="preserve"> Федерации (муниципальных образований), </w:t>
            </w:r>
            <w:r>
              <w:lastRenderedPageBreak/>
              <w:t>отвечающих за реализацию программ по благоустройству</w:t>
            </w:r>
          </w:p>
        </w:tc>
        <w:tc>
          <w:tcPr>
            <w:tcW w:w="3005" w:type="dxa"/>
          </w:tcPr>
          <w:p w:rsidR="000D33C9" w:rsidRDefault="000D33C9">
            <w:pPr>
              <w:pStyle w:val="ConsPlusNormal"/>
            </w:pPr>
            <w:r>
              <w:lastRenderedPageBreak/>
              <w:t xml:space="preserve">1. Формирование и представление в Минстрой </w:t>
            </w:r>
            <w:proofErr w:type="gramStart"/>
            <w:r>
              <w:t>России списка представителей субъекта Российской Федерации</w:t>
            </w:r>
            <w:proofErr w:type="gramEnd"/>
            <w:r>
              <w:t xml:space="preserve"> для направления на обучение в целях обеспечения эффективной реализации </w:t>
            </w:r>
            <w:r>
              <w:lastRenderedPageBreak/>
              <w:t xml:space="preserve">Приоритетного </w:t>
            </w:r>
            <w:hyperlink r:id="rId39" w:history="1">
              <w:r>
                <w:rPr>
                  <w:color w:val="0000FF"/>
                </w:rPr>
                <w:t>проекта</w:t>
              </w:r>
            </w:hyperlink>
            <w:r>
              <w:t>.</w:t>
            </w:r>
          </w:p>
          <w:p w:rsidR="000D33C9" w:rsidRDefault="000D33C9">
            <w:pPr>
              <w:pStyle w:val="ConsPlusNormal"/>
            </w:pPr>
            <w:r>
              <w:t>2. Проведение обучения представителей субъекта Российской Федерации в соответствие с программой обучения, утвержденной Минстроем России.</w:t>
            </w:r>
          </w:p>
        </w:tc>
        <w:tc>
          <w:tcPr>
            <w:tcW w:w="3288" w:type="dxa"/>
          </w:tcPr>
          <w:p w:rsidR="000D33C9" w:rsidRDefault="000D33C9">
            <w:pPr>
              <w:pStyle w:val="ConsPlusNormal"/>
            </w:pPr>
            <w:r>
              <w:lastRenderedPageBreak/>
              <w:t xml:space="preserve">Количество представителей, направленных субъектом Российской Федерации, прошедших обучение в соответствии с программой обучения, утвержденной Минстроем России, и получивших аттестат о </w:t>
            </w:r>
            <w:r>
              <w:lastRenderedPageBreak/>
              <w:t>прохождении обучения.</w:t>
            </w:r>
          </w:p>
        </w:tc>
      </w:tr>
      <w:tr w:rsidR="000D33C9">
        <w:tc>
          <w:tcPr>
            <w:tcW w:w="510" w:type="dxa"/>
          </w:tcPr>
          <w:p w:rsidR="000D33C9" w:rsidRDefault="000D33C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268" w:type="dxa"/>
          </w:tcPr>
          <w:p w:rsidR="000D33C9" w:rsidRDefault="000D33C9">
            <w:pPr>
              <w:pStyle w:val="ConsPlusNormal"/>
            </w:pPr>
            <w:r>
              <w:t>Повышение уровня вовлеченности граждан, организаций в реализацию мероприятий по благоустройству территории муниципальных образований субъекта Российской Федерации</w:t>
            </w:r>
          </w:p>
        </w:tc>
        <w:tc>
          <w:tcPr>
            <w:tcW w:w="3005" w:type="dxa"/>
          </w:tcPr>
          <w:p w:rsidR="000D33C9" w:rsidRDefault="000D33C9">
            <w:pPr>
              <w:pStyle w:val="ConsPlusNormal"/>
            </w:pPr>
            <w:r>
              <w:t>1. Разработка и утверждение муниципальными образованиями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0D33C9" w:rsidRDefault="000D33C9">
            <w:pPr>
              <w:pStyle w:val="ConsPlusNormal"/>
            </w:pPr>
            <w:r>
              <w:t>2. Формирование и реализация конкретных мероприятий по вовлечению населения в благоустройство дворовых территорий (информационных компаний, "субботников", конкурсов среди жителей и т.д.).</w:t>
            </w:r>
          </w:p>
          <w:p w:rsidR="000D33C9" w:rsidRDefault="000D33C9">
            <w:pPr>
              <w:pStyle w:val="ConsPlusNormal"/>
            </w:pPr>
            <w:r>
              <w:t>3.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</w:t>
            </w:r>
          </w:p>
        </w:tc>
        <w:tc>
          <w:tcPr>
            <w:tcW w:w="3288" w:type="dxa"/>
          </w:tcPr>
          <w:p w:rsidR="000D33C9" w:rsidRDefault="000D33C9">
            <w:pPr>
              <w:pStyle w:val="ConsPlusNormal"/>
            </w:pPr>
            <w:r>
              <w:t xml:space="preserve">1. Доля муниципальных образований, </w:t>
            </w:r>
            <w:proofErr w:type="gramStart"/>
            <w:r>
              <w:t>правила</w:t>
            </w:r>
            <w:proofErr w:type="gramEnd"/>
            <w:r>
              <w:t xml:space="preserve"> благоустройства которых включают порядок вовлечения граждан, организаций в реализацию проектов по благоустройству.</w:t>
            </w:r>
          </w:p>
          <w:p w:rsidR="000D33C9" w:rsidRDefault="000D33C9">
            <w:pPr>
              <w:pStyle w:val="ConsPlusNormal"/>
            </w:pPr>
            <w:r>
              <w:t>2. Доля дворовых территорий, реализованных с финансовым участием граждан.</w:t>
            </w:r>
          </w:p>
          <w:p w:rsidR="000D33C9" w:rsidRDefault="000D33C9">
            <w:pPr>
              <w:pStyle w:val="ConsPlusNormal"/>
            </w:pPr>
            <w:r>
              <w:t>3. Доля дворовых территорий, реализованных с трудовым участием граждан.</w:t>
            </w:r>
          </w:p>
          <w:p w:rsidR="000D33C9" w:rsidRDefault="000D33C9">
            <w:pPr>
              <w:pStyle w:val="ConsPlusNormal"/>
            </w:pPr>
            <w:r>
              <w:t>4. Доля общественных территорий, благоустроенных при финансовом (трудовом) участии граждан, организаций.</w:t>
            </w:r>
          </w:p>
        </w:tc>
      </w:tr>
    </w:tbl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  <w:r>
        <w:t>Количество показателей (индикаторов) региональной (муниципальной) программы формируется исходя из принципов необходимости и достаточности для достижения целей и решения поставленных задач.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Рекомендуется сформировать систему показателей (индикаторов) региональной (муниципальной) программы, позволяющую оценивать прогресс в достижении всех целей и решении всех задач программы (подпрограммы) и охватывать существенные аспекты достижения цели и решения задачи. В качестве показателей (индикаторов) рекомендуется определить количественные значения, запланированные по годам.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Кроме того, формализацию показателей (индикаторов) региональной (муниципальной) программы и установление их значений целесообразно соотнести с показателями </w:t>
      </w:r>
      <w:hyperlink r:id="rId40" w:history="1">
        <w:r>
          <w:rPr>
            <w:color w:val="0000FF"/>
          </w:rPr>
          <w:t>Правил</w:t>
        </w:r>
      </w:hyperlink>
      <w:r>
        <w:t xml:space="preserve"> предоставления федеральной субсидии, Правил предоставления региональной субсидии, паспорта Приоритетного </w:t>
      </w:r>
      <w:hyperlink r:id="rId41" w:history="1">
        <w:r>
          <w:rPr>
            <w:color w:val="0000FF"/>
          </w:rPr>
          <w:t>проекта</w:t>
        </w:r>
      </w:hyperlink>
      <w:r>
        <w:t>, документов стратегического планирования федерального и регионального уровня, обеспечивая преемственность в наименованиях показателей различных уровней, и методикой их расчета.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 xml:space="preserve">Показатели результативности региональной (муниципальной) программы включают в себя </w:t>
      </w:r>
      <w:r>
        <w:lastRenderedPageBreak/>
        <w:t xml:space="preserve">все показатели, отраженные в соглашении о предоставлении субсидий в рамках Приоритетного </w:t>
      </w:r>
      <w:hyperlink r:id="rId42" w:history="1">
        <w:r>
          <w:rPr>
            <w:color w:val="0000FF"/>
          </w:rPr>
          <w:t>проекта</w:t>
        </w:r>
      </w:hyperlink>
      <w:r>
        <w:t>.</w:t>
      </w:r>
    </w:p>
    <w:p w:rsidR="000D33C9" w:rsidRDefault="000D33C9">
      <w:pPr>
        <w:pStyle w:val="ConsPlusNormal"/>
        <w:spacing w:before="220"/>
        <w:ind w:firstLine="540"/>
        <w:jc w:val="both"/>
      </w:pPr>
      <w:r>
        <w:t>Информация о ресурсном обеспечении региональной (муниципальной) программы приводится по источникам финансирования (федеральный бюджет, региональный бюджет, местные бюджеты, внебюджетные средства) по главным распорядителям, подпрограммам, основным мероприятиям подпрограмм, а также по годам реализации программы.</w:t>
      </w: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jc w:val="right"/>
        <w:outlineLvl w:val="1"/>
      </w:pPr>
      <w:r>
        <w:t>Приложение N 1</w:t>
      </w:r>
    </w:p>
    <w:p w:rsidR="000D33C9" w:rsidRDefault="000D33C9">
      <w:pPr>
        <w:pStyle w:val="ConsPlusNormal"/>
        <w:jc w:val="right"/>
      </w:pPr>
      <w:r>
        <w:t>к Методическим рекомендациям</w:t>
      </w: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jc w:val="center"/>
      </w:pPr>
      <w:bookmarkStart w:id="7" w:name="P347"/>
      <w:bookmarkEnd w:id="7"/>
      <w:r>
        <w:t>ПАСПОРТ</w:t>
      </w:r>
    </w:p>
    <w:p w:rsidR="000D33C9" w:rsidRDefault="000D33C9">
      <w:pPr>
        <w:pStyle w:val="ConsPlusNormal"/>
        <w:jc w:val="center"/>
      </w:pPr>
      <w:r>
        <w:t>Государственной (муниципальной) программы</w:t>
      </w:r>
    </w:p>
    <w:p w:rsidR="000D33C9" w:rsidRDefault="000D33C9">
      <w:pPr>
        <w:pStyle w:val="ConsPlusNormal"/>
        <w:jc w:val="center"/>
      </w:pPr>
      <w:proofErr w:type="gramStart"/>
      <w:r>
        <w:t>(наименование Субъекта Российской Федерации</w:t>
      </w:r>
      <w:proofErr w:type="gramEnd"/>
    </w:p>
    <w:p w:rsidR="000D33C9" w:rsidRDefault="000D33C9">
      <w:pPr>
        <w:pStyle w:val="ConsPlusNormal"/>
        <w:jc w:val="center"/>
      </w:pPr>
      <w:r>
        <w:t>(муниципального образования)) на 2017 год</w:t>
      </w:r>
    </w:p>
    <w:p w:rsidR="000D33C9" w:rsidRDefault="000D33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592"/>
      </w:tblGrid>
      <w:tr w:rsidR="000D33C9">
        <w:tc>
          <w:tcPr>
            <w:tcW w:w="4479" w:type="dxa"/>
          </w:tcPr>
          <w:p w:rsidR="000D33C9" w:rsidRDefault="000D33C9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4592" w:type="dxa"/>
          </w:tcPr>
          <w:p w:rsidR="000D33C9" w:rsidRDefault="000D33C9">
            <w:pPr>
              <w:pStyle w:val="ConsPlusNormal"/>
            </w:pPr>
          </w:p>
        </w:tc>
      </w:tr>
      <w:tr w:rsidR="000D33C9">
        <w:tc>
          <w:tcPr>
            <w:tcW w:w="4479" w:type="dxa"/>
          </w:tcPr>
          <w:p w:rsidR="000D33C9" w:rsidRDefault="000D33C9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4592" w:type="dxa"/>
          </w:tcPr>
          <w:p w:rsidR="000D33C9" w:rsidRDefault="000D33C9">
            <w:pPr>
              <w:pStyle w:val="ConsPlusNormal"/>
            </w:pPr>
          </w:p>
        </w:tc>
      </w:tr>
      <w:tr w:rsidR="000D33C9">
        <w:tc>
          <w:tcPr>
            <w:tcW w:w="4479" w:type="dxa"/>
          </w:tcPr>
          <w:p w:rsidR="000D33C9" w:rsidRDefault="000D33C9">
            <w:pPr>
              <w:pStyle w:val="ConsPlusNormal"/>
            </w:pPr>
            <w:r>
              <w:t>Подпрограммы Программы, в том числе федеральные целевые программы</w:t>
            </w:r>
          </w:p>
        </w:tc>
        <w:tc>
          <w:tcPr>
            <w:tcW w:w="4592" w:type="dxa"/>
          </w:tcPr>
          <w:p w:rsidR="000D33C9" w:rsidRDefault="000D33C9">
            <w:pPr>
              <w:pStyle w:val="ConsPlusNormal"/>
            </w:pPr>
          </w:p>
        </w:tc>
      </w:tr>
      <w:tr w:rsidR="000D33C9">
        <w:tc>
          <w:tcPr>
            <w:tcW w:w="4479" w:type="dxa"/>
          </w:tcPr>
          <w:p w:rsidR="000D33C9" w:rsidRDefault="000D33C9">
            <w:pPr>
              <w:pStyle w:val="ConsPlusNormal"/>
            </w:pPr>
            <w:r>
              <w:t>Цели Программы</w:t>
            </w:r>
          </w:p>
        </w:tc>
        <w:tc>
          <w:tcPr>
            <w:tcW w:w="4592" w:type="dxa"/>
          </w:tcPr>
          <w:p w:rsidR="000D33C9" w:rsidRDefault="000D33C9">
            <w:pPr>
              <w:pStyle w:val="ConsPlusNormal"/>
            </w:pPr>
          </w:p>
        </w:tc>
      </w:tr>
      <w:tr w:rsidR="000D33C9">
        <w:tc>
          <w:tcPr>
            <w:tcW w:w="4479" w:type="dxa"/>
          </w:tcPr>
          <w:p w:rsidR="000D33C9" w:rsidRDefault="000D33C9">
            <w:pPr>
              <w:pStyle w:val="ConsPlusNormal"/>
            </w:pPr>
            <w:r>
              <w:t>Задачи Программы</w:t>
            </w:r>
          </w:p>
        </w:tc>
        <w:tc>
          <w:tcPr>
            <w:tcW w:w="4592" w:type="dxa"/>
          </w:tcPr>
          <w:p w:rsidR="000D33C9" w:rsidRDefault="000D33C9">
            <w:pPr>
              <w:pStyle w:val="ConsPlusNormal"/>
            </w:pPr>
          </w:p>
        </w:tc>
      </w:tr>
      <w:tr w:rsidR="000D33C9">
        <w:tc>
          <w:tcPr>
            <w:tcW w:w="4479" w:type="dxa"/>
          </w:tcPr>
          <w:p w:rsidR="000D33C9" w:rsidRDefault="000D33C9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4592" w:type="dxa"/>
          </w:tcPr>
          <w:p w:rsidR="000D33C9" w:rsidRDefault="000D33C9">
            <w:pPr>
              <w:pStyle w:val="ConsPlusNormal"/>
            </w:pPr>
          </w:p>
        </w:tc>
      </w:tr>
      <w:tr w:rsidR="000D33C9">
        <w:tc>
          <w:tcPr>
            <w:tcW w:w="4479" w:type="dxa"/>
          </w:tcPr>
          <w:p w:rsidR="000D33C9" w:rsidRDefault="000D33C9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4592" w:type="dxa"/>
          </w:tcPr>
          <w:p w:rsidR="000D33C9" w:rsidRDefault="000D33C9">
            <w:pPr>
              <w:pStyle w:val="ConsPlusNormal"/>
            </w:pPr>
          </w:p>
        </w:tc>
      </w:tr>
      <w:tr w:rsidR="000D33C9">
        <w:tc>
          <w:tcPr>
            <w:tcW w:w="4479" w:type="dxa"/>
          </w:tcPr>
          <w:p w:rsidR="000D33C9" w:rsidRDefault="000D33C9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4592" w:type="dxa"/>
          </w:tcPr>
          <w:p w:rsidR="000D33C9" w:rsidRDefault="000D33C9">
            <w:pPr>
              <w:pStyle w:val="ConsPlusNormal"/>
            </w:pPr>
          </w:p>
        </w:tc>
      </w:tr>
      <w:tr w:rsidR="000D33C9">
        <w:tc>
          <w:tcPr>
            <w:tcW w:w="4479" w:type="dxa"/>
          </w:tcPr>
          <w:p w:rsidR="000D33C9" w:rsidRDefault="000D33C9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4592" w:type="dxa"/>
          </w:tcPr>
          <w:p w:rsidR="000D33C9" w:rsidRDefault="000D33C9">
            <w:pPr>
              <w:pStyle w:val="ConsPlusNormal"/>
            </w:pPr>
          </w:p>
        </w:tc>
      </w:tr>
    </w:tbl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jc w:val="right"/>
        <w:outlineLvl w:val="1"/>
      </w:pPr>
      <w:r>
        <w:t>Приложение N 2</w:t>
      </w:r>
    </w:p>
    <w:p w:rsidR="000D33C9" w:rsidRDefault="000D33C9">
      <w:pPr>
        <w:pStyle w:val="ConsPlusNormal"/>
        <w:jc w:val="right"/>
      </w:pPr>
      <w:r>
        <w:t>к Методическим рекомендациям</w:t>
      </w: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jc w:val="center"/>
      </w:pPr>
      <w:bookmarkStart w:id="8" w:name="P378"/>
      <w:bookmarkEnd w:id="8"/>
      <w:r>
        <w:t>СВЕДЕНИЯ</w:t>
      </w:r>
    </w:p>
    <w:p w:rsidR="000D33C9" w:rsidRDefault="000D33C9">
      <w:pPr>
        <w:pStyle w:val="ConsPlusNormal"/>
        <w:jc w:val="center"/>
      </w:pPr>
      <w:r>
        <w:t xml:space="preserve">о показателях (индикаторах) </w:t>
      </w:r>
      <w:proofErr w:type="gramStart"/>
      <w:r>
        <w:t>Государственной</w:t>
      </w:r>
      <w:proofErr w:type="gramEnd"/>
    </w:p>
    <w:p w:rsidR="000D33C9" w:rsidRDefault="000D33C9">
      <w:pPr>
        <w:pStyle w:val="ConsPlusNormal"/>
        <w:jc w:val="center"/>
      </w:pPr>
      <w:r>
        <w:t>(муниципальной) программы</w:t>
      </w:r>
    </w:p>
    <w:p w:rsidR="000D33C9" w:rsidRDefault="000D33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6"/>
        <w:gridCol w:w="5547"/>
        <w:gridCol w:w="1417"/>
        <w:gridCol w:w="1701"/>
      </w:tblGrid>
      <w:tr w:rsidR="000D33C9">
        <w:tc>
          <w:tcPr>
            <w:tcW w:w="406" w:type="dxa"/>
            <w:vMerge w:val="restart"/>
          </w:tcPr>
          <w:p w:rsidR="000D33C9" w:rsidRDefault="000D33C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547" w:type="dxa"/>
            <w:vMerge w:val="restart"/>
          </w:tcPr>
          <w:p w:rsidR="000D33C9" w:rsidRDefault="000D33C9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0D33C9" w:rsidRDefault="000D33C9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701" w:type="dxa"/>
          </w:tcPr>
          <w:p w:rsidR="000D33C9" w:rsidRDefault="000D33C9">
            <w:pPr>
              <w:pStyle w:val="ConsPlusNormal"/>
              <w:jc w:val="center"/>
            </w:pPr>
            <w:r>
              <w:lastRenderedPageBreak/>
              <w:t xml:space="preserve">Значения </w:t>
            </w:r>
            <w:r>
              <w:lastRenderedPageBreak/>
              <w:t>показателей</w:t>
            </w:r>
          </w:p>
        </w:tc>
      </w:tr>
      <w:tr w:rsidR="000D33C9">
        <w:tc>
          <w:tcPr>
            <w:tcW w:w="406" w:type="dxa"/>
            <w:vMerge/>
          </w:tcPr>
          <w:p w:rsidR="000D33C9" w:rsidRDefault="000D33C9"/>
        </w:tc>
        <w:tc>
          <w:tcPr>
            <w:tcW w:w="5547" w:type="dxa"/>
            <w:vMerge/>
          </w:tcPr>
          <w:p w:rsidR="000D33C9" w:rsidRDefault="000D33C9"/>
        </w:tc>
        <w:tc>
          <w:tcPr>
            <w:tcW w:w="1417" w:type="dxa"/>
            <w:vMerge/>
          </w:tcPr>
          <w:p w:rsidR="000D33C9" w:rsidRDefault="000D33C9"/>
        </w:tc>
        <w:tc>
          <w:tcPr>
            <w:tcW w:w="1701" w:type="dxa"/>
          </w:tcPr>
          <w:p w:rsidR="000D33C9" w:rsidRDefault="000D33C9">
            <w:pPr>
              <w:pStyle w:val="ConsPlusNormal"/>
              <w:jc w:val="center"/>
            </w:pPr>
            <w:r>
              <w:t xml:space="preserve">2017 год </w:t>
            </w:r>
            <w:hyperlink w:anchor="P4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33C9">
        <w:tc>
          <w:tcPr>
            <w:tcW w:w="406" w:type="dxa"/>
          </w:tcPr>
          <w:p w:rsidR="000D33C9" w:rsidRDefault="000D33C9">
            <w:pPr>
              <w:pStyle w:val="ConsPlusNormal"/>
            </w:pPr>
            <w:r>
              <w:t>1</w:t>
            </w:r>
          </w:p>
        </w:tc>
        <w:tc>
          <w:tcPr>
            <w:tcW w:w="5547" w:type="dxa"/>
          </w:tcPr>
          <w:p w:rsidR="000D33C9" w:rsidRDefault="000D33C9">
            <w:pPr>
              <w:pStyle w:val="ConsPlusNormal"/>
            </w:pPr>
            <w:r>
              <w:t>Количество и площадь благоустроенных дворовых территорий</w:t>
            </w:r>
          </w:p>
        </w:tc>
        <w:tc>
          <w:tcPr>
            <w:tcW w:w="1417" w:type="dxa"/>
          </w:tcPr>
          <w:p w:rsidR="000D33C9" w:rsidRDefault="000D33C9">
            <w:pPr>
              <w:pStyle w:val="ConsPlusNormal"/>
            </w:pPr>
            <w:r>
              <w:t>Ед., кв. м</w:t>
            </w:r>
          </w:p>
        </w:tc>
        <w:tc>
          <w:tcPr>
            <w:tcW w:w="1701" w:type="dxa"/>
            <w:vMerge w:val="restart"/>
          </w:tcPr>
          <w:p w:rsidR="000D33C9" w:rsidRDefault="000D33C9">
            <w:pPr>
              <w:pStyle w:val="ConsPlusNormal"/>
            </w:pPr>
          </w:p>
        </w:tc>
      </w:tr>
      <w:tr w:rsidR="000D33C9">
        <w:tc>
          <w:tcPr>
            <w:tcW w:w="406" w:type="dxa"/>
          </w:tcPr>
          <w:p w:rsidR="000D33C9" w:rsidRDefault="000D33C9">
            <w:pPr>
              <w:pStyle w:val="ConsPlusNormal"/>
            </w:pPr>
            <w:r>
              <w:t>2</w:t>
            </w:r>
          </w:p>
        </w:tc>
        <w:tc>
          <w:tcPr>
            <w:tcW w:w="5547" w:type="dxa"/>
          </w:tcPr>
          <w:p w:rsidR="000D33C9" w:rsidRDefault="000D33C9">
            <w:pPr>
              <w:pStyle w:val="ConsPlusNormal"/>
            </w:pPr>
            <w: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417" w:type="dxa"/>
          </w:tcPr>
          <w:p w:rsidR="000D33C9" w:rsidRDefault="000D33C9">
            <w:pPr>
              <w:pStyle w:val="ConsPlusNormal"/>
            </w:pPr>
            <w:r>
              <w:t>Проценты</w:t>
            </w:r>
          </w:p>
        </w:tc>
        <w:tc>
          <w:tcPr>
            <w:tcW w:w="1701" w:type="dxa"/>
            <w:vMerge/>
          </w:tcPr>
          <w:p w:rsidR="000D33C9" w:rsidRDefault="000D33C9"/>
        </w:tc>
      </w:tr>
      <w:tr w:rsidR="000D33C9">
        <w:tc>
          <w:tcPr>
            <w:tcW w:w="406" w:type="dxa"/>
          </w:tcPr>
          <w:p w:rsidR="000D33C9" w:rsidRDefault="000D33C9">
            <w:pPr>
              <w:pStyle w:val="ConsPlusNormal"/>
            </w:pPr>
            <w:r>
              <w:t>3</w:t>
            </w:r>
          </w:p>
        </w:tc>
        <w:tc>
          <w:tcPr>
            <w:tcW w:w="5547" w:type="dxa"/>
          </w:tcPr>
          <w:p w:rsidR="000D33C9" w:rsidRDefault="000D33C9">
            <w:pPr>
              <w:pStyle w:val="ConsPlusNormal"/>
            </w:pPr>
            <w: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1417" w:type="dxa"/>
          </w:tcPr>
          <w:p w:rsidR="000D33C9" w:rsidRDefault="000D33C9">
            <w:pPr>
              <w:pStyle w:val="ConsPlusNormal"/>
            </w:pPr>
            <w:r>
              <w:t>Проценты</w:t>
            </w:r>
          </w:p>
        </w:tc>
        <w:tc>
          <w:tcPr>
            <w:tcW w:w="1701" w:type="dxa"/>
            <w:vMerge/>
          </w:tcPr>
          <w:p w:rsidR="000D33C9" w:rsidRDefault="000D33C9"/>
        </w:tc>
      </w:tr>
      <w:tr w:rsidR="000D33C9">
        <w:tc>
          <w:tcPr>
            <w:tcW w:w="406" w:type="dxa"/>
          </w:tcPr>
          <w:p w:rsidR="000D33C9" w:rsidRDefault="000D33C9">
            <w:pPr>
              <w:pStyle w:val="ConsPlusNormal"/>
            </w:pPr>
            <w:r>
              <w:t>4</w:t>
            </w:r>
          </w:p>
        </w:tc>
        <w:tc>
          <w:tcPr>
            <w:tcW w:w="5547" w:type="dxa"/>
          </w:tcPr>
          <w:p w:rsidR="000D33C9" w:rsidRDefault="000D33C9">
            <w:pPr>
              <w:pStyle w:val="ConsPlusNormal"/>
            </w:pPr>
            <w:r>
              <w:t>Количество благоустроенных общественных территорий</w:t>
            </w:r>
          </w:p>
        </w:tc>
        <w:tc>
          <w:tcPr>
            <w:tcW w:w="1417" w:type="dxa"/>
          </w:tcPr>
          <w:p w:rsidR="000D33C9" w:rsidRDefault="000D33C9">
            <w:pPr>
              <w:pStyle w:val="ConsPlusNormal"/>
            </w:pPr>
            <w:r>
              <w:t>Ед.</w:t>
            </w:r>
          </w:p>
        </w:tc>
        <w:tc>
          <w:tcPr>
            <w:tcW w:w="1701" w:type="dxa"/>
            <w:vMerge/>
          </w:tcPr>
          <w:p w:rsidR="000D33C9" w:rsidRDefault="000D33C9"/>
        </w:tc>
      </w:tr>
      <w:tr w:rsidR="000D33C9">
        <w:tc>
          <w:tcPr>
            <w:tcW w:w="406" w:type="dxa"/>
          </w:tcPr>
          <w:p w:rsidR="000D33C9" w:rsidRDefault="000D33C9">
            <w:pPr>
              <w:pStyle w:val="ConsPlusNormal"/>
            </w:pPr>
            <w:r>
              <w:t>5</w:t>
            </w:r>
          </w:p>
        </w:tc>
        <w:tc>
          <w:tcPr>
            <w:tcW w:w="5547" w:type="dxa"/>
          </w:tcPr>
          <w:p w:rsidR="000D33C9" w:rsidRDefault="000D33C9">
            <w:pPr>
              <w:pStyle w:val="ConsPlusNormal"/>
            </w:pPr>
            <w:r>
              <w:t>Площадь благоустроенных общественных территорий</w:t>
            </w:r>
          </w:p>
        </w:tc>
        <w:tc>
          <w:tcPr>
            <w:tcW w:w="1417" w:type="dxa"/>
          </w:tcPr>
          <w:p w:rsidR="000D33C9" w:rsidRDefault="000D33C9">
            <w:pPr>
              <w:pStyle w:val="ConsPlusNormal"/>
            </w:pPr>
            <w:r>
              <w:t>Га</w:t>
            </w:r>
          </w:p>
        </w:tc>
        <w:tc>
          <w:tcPr>
            <w:tcW w:w="1701" w:type="dxa"/>
            <w:vMerge w:val="restart"/>
          </w:tcPr>
          <w:p w:rsidR="000D33C9" w:rsidRDefault="000D33C9">
            <w:pPr>
              <w:pStyle w:val="ConsPlusNormal"/>
            </w:pPr>
          </w:p>
        </w:tc>
      </w:tr>
      <w:tr w:rsidR="000D33C9">
        <w:tc>
          <w:tcPr>
            <w:tcW w:w="406" w:type="dxa"/>
          </w:tcPr>
          <w:p w:rsidR="000D33C9" w:rsidRDefault="000D33C9">
            <w:pPr>
              <w:pStyle w:val="ConsPlusNormal"/>
            </w:pPr>
            <w:r>
              <w:t>6</w:t>
            </w:r>
          </w:p>
        </w:tc>
        <w:tc>
          <w:tcPr>
            <w:tcW w:w="5547" w:type="dxa"/>
          </w:tcPr>
          <w:p w:rsidR="000D33C9" w:rsidRDefault="000D33C9">
            <w:pPr>
              <w:pStyle w:val="ConsPlusNormal"/>
            </w:pPr>
            <w: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</w:tcPr>
          <w:p w:rsidR="000D33C9" w:rsidRDefault="000D33C9">
            <w:pPr>
              <w:pStyle w:val="ConsPlusNormal"/>
            </w:pPr>
            <w:r>
              <w:t>Проценты, кв. м</w:t>
            </w:r>
          </w:p>
        </w:tc>
        <w:tc>
          <w:tcPr>
            <w:tcW w:w="1701" w:type="dxa"/>
            <w:vMerge/>
          </w:tcPr>
          <w:p w:rsidR="000D33C9" w:rsidRDefault="000D33C9"/>
        </w:tc>
      </w:tr>
      <w:tr w:rsidR="000D33C9">
        <w:tc>
          <w:tcPr>
            <w:tcW w:w="406" w:type="dxa"/>
          </w:tcPr>
          <w:p w:rsidR="000D33C9" w:rsidRDefault="000D33C9">
            <w:pPr>
              <w:pStyle w:val="ConsPlusNormal"/>
            </w:pPr>
            <w:r>
              <w:t>7</w:t>
            </w:r>
          </w:p>
        </w:tc>
        <w:tc>
          <w:tcPr>
            <w:tcW w:w="5547" w:type="dxa"/>
          </w:tcPr>
          <w:p w:rsidR="000D33C9" w:rsidRDefault="000D33C9">
            <w:pPr>
              <w:pStyle w:val="ConsPlusNormal"/>
            </w:pPr>
            <w: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17" w:type="dxa"/>
          </w:tcPr>
          <w:p w:rsidR="000D33C9" w:rsidRDefault="000D33C9">
            <w:pPr>
              <w:pStyle w:val="ConsPlusNormal"/>
            </w:pPr>
            <w:r>
              <w:t>Кв. м</w:t>
            </w:r>
          </w:p>
        </w:tc>
        <w:tc>
          <w:tcPr>
            <w:tcW w:w="1701" w:type="dxa"/>
            <w:vMerge/>
          </w:tcPr>
          <w:p w:rsidR="000D33C9" w:rsidRDefault="000D33C9"/>
        </w:tc>
      </w:tr>
      <w:tr w:rsidR="000D33C9">
        <w:tc>
          <w:tcPr>
            <w:tcW w:w="406" w:type="dxa"/>
          </w:tcPr>
          <w:p w:rsidR="000D33C9" w:rsidRDefault="000D33C9">
            <w:pPr>
              <w:pStyle w:val="ConsPlusNormal"/>
            </w:pPr>
            <w:r>
              <w:t>8</w:t>
            </w:r>
          </w:p>
        </w:tc>
        <w:tc>
          <w:tcPr>
            <w:tcW w:w="5547" w:type="dxa"/>
          </w:tcPr>
          <w:p w:rsidR="000D33C9" w:rsidRDefault="000D33C9">
            <w:pPr>
              <w:pStyle w:val="ConsPlusNormal"/>
            </w:pPr>
            <w: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417" w:type="dxa"/>
          </w:tcPr>
          <w:p w:rsidR="000D33C9" w:rsidRDefault="000D33C9">
            <w:pPr>
              <w:pStyle w:val="ConsPlusNormal"/>
            </w:pPr>
            <w:r>
              <w:t>Проценты, рубли</w:t>
            </w:r>
          </w:p>
        </w:tc>
        <w:tc>
          <w:tcPr>
            <w:tcW w:w="1701" w:type="dxa"/>
            <w:vMerge w:val="restart"/>
          </w:tcPr>
          <w:p w:rsidR="000D33C9" w:rsidRDefault="000D33C9">
            <w:pPr>
              <w:pStyle w:val="ConsPlusNormal"/>
            </w:pPr>
          </w:p>
        </w:tc>
      </w:tr>
      <w:tr w:rsidR="000D33C9">
        <w:tc>
          <w:tcPr>
            <w:tcW w:w="406" w:type="dxa"/>
          </w:tcPr>
          <w:p w:rsidR="000D33C9" w:rsidRDefault="000D33C9">
            <w:pPr>
              <w:pStyle w:val="ConsPlusNormal"/>
            </w:pPr>
            <w:r>
              <w:t>9</w:t>
            </w:r>
          </w:p>
        </w:tc>
        <w:tc>
          <w:tcPr>
            <w:tcW w:w="5547" w:type="dxa"/>
          </w:tcPr>
          <w:p w:rsidR="000D33C9" w:rsidRDefault="000D33C9">
            <w:pPr>
              <w:pStyle w:val="ConsPlusNormal"/>
            </w:pPr>
            <w: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417" w:type="dxa"/>
          </w:tcPr>
          <w:p w:rsidR="000D33C9" w:rsidRDefault="000D33C9">
            <w:pPr>
              <w:pStyle w:val="ConsPlusNormal"/>
            </w:pPr>
            <w:r>
              <w:t>Чел/часы</w:t>
            </w:r>
          </w:p>
        </w:tc>
        <w:tc>
          <w:tcPr>
            <w:tcW w:w="1701" w:type="dxa"/>
            <w:vMerge/>
          </w:tcPr>
          <w:p w:rsidR="000D33C9" w:rsidRDefault="000D33C9"/>
        </w:tc>
      </w:tr>
      <w:tr w:rsidR="000D33C9">
        <w:tc>
          <w:tcPr>
            <w:tcW w:w="406" w:type="dxa"/>
          </w:tcPr>
          <w:p w:rsidR="000D33C9" w:rsidRDefault="000D33C9">
            <w:pPr>
              <w:pStyle w:val="ConsPlusNormal"/>
            </w:pPr>
            <w:r>
              <w:t>10</w:t>
            </w:r>
          </w:p>
        </w:tc>
        <w:tc>
          <w:tcPr>
            <w:tcW w:w="5547" w:type="dxa"/>
          </w:tcPr>
          <w:p w:rsidR="000D33C9" w:rsidRDefault="000D33C9">
            <w:pPr>
              <w:pStyle w:val="ConsPlusNormal"/>
            </w:pPr>
            <w: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417" w:type="dxa"/>
          </w:tcPr>
          <w:p w:rsidR="000D33C9" w:rsidRDefault="000D33C9">
            <w:pPr>
              <w:pStyle w:val="ConsPlusNormal"/>
            </w:pPr>
            <w:r>
              <w:t>Проценты, рубли</w:t>
            </w:r>
          </w:p>
        </w:tc>
        <w:tc>
          <w:tcPr>
            <w:tcW w:w="1701" w:type="dxa"/>
          </w:tcPr>
          <w:p w:rsidR="000D33C9" w:rsidRDefault="000D33C9">
            <w:pPr>
              <w:pStyle w:val="ConsPlusNormal"/>
            </w:pPr>
          </w:p>
        </w:tc>
      </w:tr>
      <w:tr w:rsidR="000D33C9">
        <w:tc>
          <w:tcPr>
            <w:tcW w:w="406" w:type="dxa"/>
          </w:tcPr>
          <w:p w:rsidR="000D33C9" w:rsidRDefault="000D33C9">
            <w:pPr>
              <w:pStyle w:val="ConsPlusNormal"/>
            </w:pPr>
            <w:r>
              <w:t>11</w:t>
            </w:r>
          </w:p>
        </w:tc>
        <w:tc>
          <w:tcPr>
            <w:tcW w:w="5547" w:type="dxa"/>
          </w:tcPr>
          <w:p w:rsidR="000D33C9" w:rsidRDefault="000D33C9">
            <w:pPr>
              <w:pStyle w:val="ConsPlusNormal"/>
            </w:pPr>
            <w: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417" w:type="dxa"/>
          </w:tcPr>
          <w:p w:rsidR="000D33C9" w:rsidRDefault="000D33C9">
            <w:pPr>
              <w:pStyle w:val="ConsPlusNormal"/>
            </w:pPr>
            <w:r>
              <w:t>Чел/часы</w:t>
            </w:r>
          </w:p>
        </w:tc>
        <w:tc>
          <w:tcPr>
            <w:tcW w:w="1701" w:type="dxa"/>
          </w:tcPr>
          <w:p w:rsidR="000D33C9" w:rsidRDefault="000D33C9">
            <w:pPr>
              <w:pStyle w:val="ConsPlusNormal"/>
            </w:pPr>
          </w:p>
        </w:tc>
      </w:tr>
    </w:tbl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  <w:r>
        <w:t>--------------------------------</w:t>
      </w:r>
    </w:p>
    <w:p w:rsidR="000D33C9" w:rsidRDefault="000D33C9">
      <w:pPr>
        <w:pStyle w:val="ConsPlusNormal"/>
        <w:spacing w:before="220"/>
        <w:ind w:firstLine="540"/>
        <w:jc w:val="both"/>
      </w:pPr>
      <w:bookmarkStart w:id="9" w:name="P427"/>
      <w:bookmarkEnd w:id="9"/>
      <w:r>
        <w:t>&lt;1&gt; Значения показателей фиксируются на 1 января отчетного года.</w:t>
      </w: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sectPr w:rsidR="000D33C9" w:rsidSect="008E7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3C9" w:rsidRDefault="000D33C9">
      <w:pPr>
        <w:pStyle w:val="ConsPlusNormal"/>
        <w:jc w:val="right"/>
        <w:outlineLvl w:val="1"/>
      </w:pPr>
      <w:r>
        <w:lastRenderedPageBreak/>
        <w:t>Приложение N 3</w:t>
      </w:r>
    </w:p>
    <w:p w:rsidR="000D33C9" w:rsidRDefault="000D33C9">
      <w:pPr>
        <w:pStyle w:val="ConsPlusNormal"/>
        <w:jc w:val="right"/>
      </w:pPr>
      <w:r>
        <w:t>к Методическим рекомендациям</w:t>
      </w: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jc w:val="center"/>
      </w:pPr>
      <w:bookmarkStart w:id="10" w:name="P436"/>
      <w:bookmarkEnd w:id="10"/>
      <w:r>
        <w:t>ПЕРЕЧЕНЬ</w:t>
      </w:r>
    </w:p>
    <w:p w:rsidR="000D33C9" w:rsidRDefault="000D33C9">
      <w:pPr>
        <w:pStyle w:val="ConsPlusNormal"/>
        <w:jc w:val="center"/>
      </w:pPr>
      <w:r>
        <w:t xml:space="preserve">основных мероприятий </w:t>
      </w:r>
      <w:proofErr w:type="gramStart"/>
      <w:r>
        <w:t>Государственной</w:t>
      </w:r>
      <w:proofErr w:type="gramEnd"/>
    </w:p>
    <w:p w:rsidR="000D33C9" w:rsidRDefault="000D33C9">
      <w:pPr>
        <w:pStyle w:val="ConsPlusNormal"/>
        <w:jc w:val="center"/>
      </w:pPr>
      <w:r>
        <w:t>(муниципальной) программы</w:t>
      </w:r>
    </w:p>
    <w:p w:rsidR="000D33C9" w:rsidRDefault="000D33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1417"/>
        <w:gridCol w:w="1645"/>
        <w:gridCol w:w="2267"/>
        <w:gridCol w:w="1765"/>
        <w:gridCol w:w="1928"/>
      </w:tblGrid>
      <w:tr w:rsidR="000D33C9">
        <w:tc>
          <w:tcPr>
            <w:tcW w:w="2835" w:type="dxa"/>
            <w:vMerge w:val="restart"/>
          </w:tcPr>
          <w:p w:rsidR="000D33C9" w:rsidRDefault="000D33C9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0D33C9" w:rsidRDefault="000D33C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062" w:type="dxa"/>
            <w:gridSpan w:val="2"/>
          </w:tcPr>
          <w:p w:rsidR="000D33C9" w:rsidRDefault="000D33C9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267" w:type="dxa"/>
            <w:vMerge w:val="restart"/>
          </w:tcPr>
          <w:p w:rsidR="000D33C9" w:rsidRDefault="000D33C9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765" w:type="dxa"/>
            <w:vMerge w:val="restart"/>
          </w:tcPr>
          <w:p w:rsidR="000D33C9" w:rsidRDefault="000D33C9">
            <w:pPr>
              <w:pStyle w:val="ConsPlusNormal"/>
              <w:jc w:val="center"/>
            </w:pPr>
            <w:r>
              <w:t>Основные направления реализации</w:t>
            </w:r>
          </w:p>
        </w:tc>
        <w:tc>
          <w:tcPr>
            <w:tcW w:w="1928" w:type="dxa"/>
            <w:vMerge w:val="restart"/>
          </w:tcPr>
          <w:p w:rsidR="000D33C9" w:rsidRDefault="000D33C9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0D33C9">
        <w:tc>
          <w:tcPr>
            <w:tcW w:w="2835" w:type="dxa"/>
            <w:vMerge/>
          </w:tcPr>
          <w:p w:rsidR="000D33C9" w:rsidRDefault="000D33C9"/>
        </w:tc>
        <w:tc>
          <w:tcPr>
            <w:tcW w:w="1701" w:type="dxa"/>
            <w:vMerge/>
          </w:tcPr>
          <w:p w:rsidR="000D33C9" w:rsidRDefault="000D33C9"/>
        </w:tc>
        <w:tc>
          <w:tcPr>
            <w:tcW w:w="1417" w:type="dxa"/>
          </w:tcPr>
          <w:p w:rsidR="000D33C9" w:rsidRDefault="000D33C9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645" w:type="dxa"/>
          </w:tcPr>
          <w:p w:rsidR="000D33C9" w:rsidRDefault="000D33C9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267" w:type="dxa"/>
            <w:vMerge/>
          </w:tcPr>
          <w:p w:rsidR="000D33C9" w:rsidRDefault="000D33C9"/>
        </w:tc>
        <w:tc>
          <w:tcPr>
            <w:tcW w:w="1765" w:type="dxa"/>
            <w:vMerge/>
          </w:tcPr>
          <w:p w:rsidR="000D33C9" w:rsidRDefault="000D33C9"/>
        </w:tc>
        <w:tc>
          <w:tcPr>
            <w:tcW w:w="1928" w:type="dxa"/>
            <w:vMerge/>
          </w:tcPr>
          <w:p w:rsidR="000D33C9" w:rsidRDefault="000D33C9"/>
        </w:tc>
      </w:tr>
      <w:tr w:rsidR="000D33C9">
        <w:tc>
          <w:tcPr>
            <w:tcW w:w="13558" w:type="dxa"/>
            <w:gridSpan w:val="7"/>
          </w:tcPr>
          <w:p w:rsidR="000D33C9" w:rsidRDefault="000D33C9">
            <w:pPr>
              <w:pStyle w:val="ConsPlusNormal"/>
              <w:jc w:val="center"/>
            </w:pPr>
            <w:r>
              <w:t>Задача 1</w:t>
            </w:r>
          </w:p>
        </w:tc>
      </w:tr>
      <w:tr w:rsidR="000D33C9">
        <w:tc>
          <w:tcPr>
            <w:tcW w:w="2835" w:type="dxa"/>
          </w:tcPr>
          <w:p w:rsidR="000D33C9" w:rsidRDefault="000D33C9">
            <w:pPr>
              <w:pStyle w:val="ConsPlusNormal"/>
            </w:pPr>
            <w:r>
              <w:t>1. Основное мероприятие</w:t>
            </w:r>
          </w:p>
          <w:p w:rsidR="000D33C9" w:rsidRDefault="000D33C9">
            <w:pPr>
              <w:pStyle w:val="ConsPlusNormal"/>
            </w:pPr>
            <w:r>
              <w:t>1.1 (Наименование)</w:t>
            </w:r>
          </w:p>
        </w:tc>
        <w:tc>
          <w:tcPr>
            <w:tcW w:w="1701" w:type="dxa"/>
          </w:tcPr>
          <w:p w:rsidR="000D33C9" w:rsidRDefault="000D33C9">
            <w:pPr>
              <w:pStyle w:val="ConsPlusNormal"/>
              <w:ind w:firstLine="283"/>
              <w:jc w:val="both"/>
            </w:pPr>
          </w:p>
        </w:tc>
        <w:tc>
          <w:tcPr>
            <w:tcW w:w="1417" w:type="dxa"/>
          </w:tcPr>
          <w:p w:rsidR="000D33C9" w:rsidRDefault="000D33C9">
            <w:pPr>
              <w:pStyle w:val="ConsPlusNormal"/>
              <w:ind w:firstLine="283"/>
              <w:jc w:val="both"/>
            </w:pPr>
          </w:p>
        </w:tc>
        <w:tc>
          <w:tcPr>
            <w:tcW w:w="1645" w:type="dxa"/>
          </w:tcPr>
          <w:p w:rsidR="000D33C9" w:rsidRDefault="000D33C9">
            <w:pPr>
              <w:pStyle w:val="ConsPlusNormal"/>
              <w:ind w:firstLine="283"/>
              <w:jc w:val="both"/>
            </w:pPr>
          </w:p>
        </w:tc>
        <w:tc>
          <w:tcPr>
            <w:tcW w:w="2267" w:type="dxa"/>
          </w:tcPr>
          <w:p w:rsidR="000D33C9" w:rsidRDefault="000D33C9">
            <w:pPr>
              <w:pStyle w:val="ConsPlusNormal"/>
              <w:ind w:firstLine="283"/>
              <w:jc w:val="both"/>
            </w:pPr>
          </w:p>
        </w:tc>
        <w:tc>
          <w:tcPr>
            <w:tcW w:w="1765" w:type="dxa"/>
          </w:tcPr>
          <w:p w:rsidR="000D33C9" w:rsidRDefault="000D33C9">
            <w:pPr>
              <w:pStyle w:val="ConsPlusNormal"/>
              <w:ind w:firstLine="283"/>
              <w:jc w:val="both"/>
            </w:pPr>
          </w:p>
        </w:tc>
        <w:tc>
          <w:tcPr>
            <w:tcW w:w="1928" w:type="dxa"/>
          </w:tcPr>
          <w:p w:rsidR="000D33C9" w:rsidRDefault="000D33C9">
            <w:pPr>
              <w:pStyle w:val="ConsPlusNormal"/>
            </w:pPr>
            <w:r>
              <w:t>Показатель 1</w:t>
            </w:r>
          </w:p>
          <w:p w:rsidR="000D33C9" w:rsidRDefault="000D33C9">
            <w:pPr>
              <w:pStyle w:val="ConsPlusNormal"/>
            </w:pPr>
            <w:r>
              <w:t>(Наименование)</w:t>
            </w:r>
          </w:p>
          <w:p w:rsidR="000D33C9" w:rsidRDefault="000D33C9">
            <w:pPr>
              <w:pStyle w:val="ConsPlusNormal"/>
            </w:pPr>
            <w:r>
              <w:t>Показатель 2</w:t>
            </w:r>
          </w:p>
          <w:p w:rsidR="000D33C9" w:rsidRDefault="000D33C9">
            <w:pPr>
              <w:pStyle w:val="ConsPlusNormal"/>
            </w:pPr>
            <w:r>
              <w:t>(Наименование)</w:t>
            </w:r>
          </w:p>
          <w:p w:rsidR="000D33C9" w:rsidRDefault="000D33C9">
            <w:pPr>
              <w:pStyle w:val="ConsPlusNormal"/>
            </w:pPr>
            <w:r>
              <w:t>...</w:t>
            </w:r>
          </w:p>
        </w:tc>
      </w:tr>
      <w:tr w:rsidR="000D33C9">
        <w:tc>
          <w:tcPr>
            <w:tcW w:w="2835" w:type="dxa"/>
          </w:tcPr>
          <w:p w:rsidR="000D33C9" w:rsidRDefault="000D33C9">
            <w:pPr>
              <w:pStyle w:val="ConsPlusNormal"/>
            </w:pPr>
            <w:r>
              <w:t>2. Основное мероприятие</w:t>
            </w:r>
          </w:p>
          <w:p w:rsidR="000D33C9" w:rsidRDefault="000D33C9">
            <w:pPr>
              <w:pStyle w:val="ConsPlusNormal"/>
            </w:pPr>
            <w:r>
              <w:t>1.2 (Наименование)</w:t>
            </w:r>
          </w:p>
        </w:tc>
        <w:tc>
          <w:tcPr>
            <w:tcW w:w="1701" w:type="dxa"/>
          </w:tcPr>
          <w:p w:rsidR="000D33C9" w:rsidRDefault="000D33C9">
            <w:pPr>
              <w:pStyle w:val="ConsPlusNormal"/>
              <w:ind w:firstLine="283"/>
              <w:jc w:val="both"/>
            </w:pPr>
          </w:p>
        </w:tc>
        <w:tc>
          <w:tcPr>
            <w:tcW w:w="1417" w:type="dxa"/>
          </w:tcPr>
          <w:p w:rsidR="000D33C9" w:rsidRDefault="000D33C9">
            <w:pPr>
              <w:pStyle w:val="ConsPlusNormal"/>
              <w:ind w:firstLine="283"/>
              <w:jc w:val="both"/>
            </w:pPr>
          </w:p>
        </w:tc>
        <w:tc>
          <w:tcPr>
            <w:tcW w:w="1645" w:type="dxa"/>
          </w:tcPr>
          <w:p w:rsidR="000D33C9" w:rsidRDefault="000D33C9">
            <w:pPr>
              <w:pStyle w:val="ConsPlusNormal"/>
              <w:ind w:firstLine="283"/>
              <w:jc w:val="both"/>
            </w:pPr>
          </w:p>
        </w:tc>
        <w:tc>
          <w:tcPr>
            <w:tcW w:w="2267" w:type="dxa"/>
          </w:tcPr>
          <w:p w:rsidR="000D33C9" w:rsidRDefault="000D33C9">
            <w:pPr>
              <w:pStyle w:val="ConsPlusNormal"/>
              <w:ind w:firstLine="283"/>
              <w:jc w:val="both"/>
            </w:pPr>
          </w:p>
        </w:tc>
        <w:tc>
          <w:tcPr>
            <w:tcW w:w="1765" w:type="dxa"/>
          </w:tcPr>
          <w:p w:rsidR="000D33C9" w:rsidRDefault="000D33C9">
            <w:pPr>
              <w:pStyle w:val="ConsPlusNormal"/>
              <w:ind w:firstLine="283"/>
              <w:jc w:val="both"/>
            </w:pPr>
          </w:p>
        </w:tc>
        <w:tc>
          <w:tcPr>
            <w:tcW w:w="1928" w:type="dxa"/>
          </w:tcPr>
          <w:p w:rsidR="000D33C9" w:rsidRDefault="000D33C9">
            <w:pPr>
              <w:pStyle w:val="ConsPlusNormal"/>
            </w:pPr>
            <w:r>
              <w:t>Показатель 1</w:t>
            </w:r>
          </w:p>
          <w:p w:rsidR="000D33C9" w:rsidRDefault="000D33C9">
            <w:pPr>
              <w:pStyle w:val="ConsPlusNormal"/>
            </w:pPr>
            <w:r>
              <w:t>(Наименование)</w:t>
            </w:r>
          </w:p>
          <w:p w:rsidR="000D33C9" w:rsidRDefault="000D33C9">
            <w:pPr>
              <w:pStyle w:val="ConsPlusNormal"/>
            </w:pPr>
            <w:r>
              <w:t>Показатель 2</w:t>
            </w:r>
          </w:p>
          <w:p w:rsidR="000D33C9" w:rsidRDefault="000D33C9">
            <w:pPr>
              <w:pStyle w:val="ConsPlusNormal"/>
            </w:pPr>
            <w:r>
              <w:t>(Наименование)</w:t>
            </w:r>
          </w:p>
          <w:p w:rsidR="000D33C9" w:rsidRDefault="000D33C9">
            <w:pPr>
              <w:pStyle w:val="ConsPlusNormal"/>
            </w:pPr>
            <w:r>
              <w:t>...</w:t>
            </w:r>
          </w:p>
        </w:tc>
      </w:tr>
      <w:tr w:rsidR="000D33C9">
        <w:tc>
          <w:tcPr>
            <w:tcW w:w="2835" w:type="dxa"/>
            <w:vAlign w:val="bottom"/>
          </w:tcPr>
          <w:p w:rsidR="000D33C9" w:rsidRDefault="000D33C9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0D33C9" w:rsidRDefault="000D33C9">
            <w:pPr>
              <w:pStyle w:val="ConsPlusNormal"/>
              <w:ind w:firstLine="283"/>
              <w:jc w:val="both"/>
            </w:pPr>
          </w:p>
        </w:tc>
        <w:tc>
          <w:tcPr>
            <w:tcW w:w="1417" w:type="dxa"/>
          </w:tcPr>
          <w:p w:rsidR="000D33C9" w:rsidRDefault="000D33C9">
            <w:pPr>
              <w:pStyle w:val="ConsPlusNormal"/>
              <w:ind w:firstLine="283"/>
              <w:jc w:val="both"/>
            </w:pPr>
          </w:p>
        </w:tc>
        <w:tc>
          <w:tcPr>
            <w:tcW w:w="1645" w:type="dxa"/>
          </w:tcPr>
          <w:p w:rsidR="000D33C9" w:rsidRDefault="000D33C9">
            <w:pPr>
              <w:pStyle w:val="ConsPlusNormal"/>
              <w:ind w:firstLine="283"/>
              <w:jc w:val="both"/>
            </w:pPr>
          </w:p>
        </w:tc>
        <w:tc>
          <w:tcPr>
            <w:tcW w:w="2267" w:type="dxa"/>
          </w:tcPr>
          <w:p w:rsidR="000D33C9" w:rsidRDefault="000D33C9">
            <w:pPr>
              <w:pStyle w:val="ConsPlusNormal"/>
              <w:ind w:firstLine="283"/>
              <w:jc w:val="both"/>
            </w:pPr>
          </w:p>
        </w:tc>
        <w:tc>
          <w:tcPr>
            <w:tcW w:w="1765" w:type="dxa"/>
          </w:tcPr>
          <w:p w:rsidR="000D33C9" w:rsidRDefault="000D33C9">
            <w:pPr>
              <w:pStyle w:val="ConsPlusNormal"/>
              <w:ind w:firstLine="283"/>
              <w:jc w:val="both"/>
            </w:pPr>
          </w:p>
        </w:tc>
        <w:tc>
          <w:tcPr>
            <w:tcW w:w="1928" w:type="dxa"/>
          </w:tcPr>
          <w:p w:rsidR="000D33C9" w:rsidRDefault="000D33C9">
            <w:pPr>
              <w:pStyle w:val="ConsPlusNormal"/>
            </w:pPr>
          </w:p>
        </w:tc>
      </w:tr>
    </w:tbl>
    <w:p w:rsidR="000D33C9" w:rsidRDefault="000D33C9">
      <w:pPr>
        <w:sectPr w:rsidR="000D33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jc w:val="right"/>
        <w:outlineLvl w:val="1"/>
      </w:pPr>
      <w:r>
        <w:t>Приложение N 4</w:t>
      </w:r>
    </w:p>
    <w:p w:rsidR="000D33C9" w:rsidRDefault="000D33C9">
      <w:pPr>
        <w:pStyle w:val="ConsPlusNormal"/>
        <w:jc w:val="right"/>
      </w:pPr>
      <w:r>
        <w:t>к Методическим рекомендациям</w:t>
      </w: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jc w:val="center"/>
      </w:pPr>
      <w:bookmarkStart w:id="11" w:name="P488"/>
      <w:bookmarkEnd w:id="11"/>
      <w:r>
        <w:t>Ресурсное обеспечение реализации</w:t>
      </w:r>
    </w:p>
    <w:p w:rsidR="000D33C9" w:rsidRDefault="000D33C9">
      <w:pPr>
        <w:pStyle w:val="ConsPlusNormal"/>
        <w:jc w:val="center"/>
      </w:pPr>
      <w:r>
        <w:t>Государственной (муниципальной) программы на 2017 год</w:t>
      </w:r>
    </w:p>
    <w:p w:rsidR="000D33C9" w:rsidRDefault="000D33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12"/>
        <w:gridCol w:w="2356"/>
        <w:gridCol w:w="1276"/>
        <w:gridCol w:w="724"/>
        <w:gridCol w:w="483"/>
        <w:gridCol w:w="609"/>
        <w:gridCol w:w="445"/>
        <w:gridCol w:w="1563"/>
      </w:tblGrid>
      <w:tr w:rsidR="000D33C9">
        <w:tc>
          <w:tcPr>
            <w:tcW w:w="1612" w:type="dxa"/>
            <w:vMerge w:val="restart"/>
          </w:tcPr>
          <w:p w:rsidR="000D33C9" w:rsidRDefault="000D33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56" w:type="dxa"/>
            <w:vMerge w:val="restart"/>
          </w:tcPr>
          <w:p w:rsidR="000D33C9" w:rsidRDefault="000D33C9">
            <w:pPr>
              <w:pStyle w:val="ConsPlusNormal"/>
              <w:jc w:val="center"/>
            </w:pPr>
            <w:r>
              <w:t>Ответственный исполнитель, соисполнитель, государственный (муниципальный) заказчик-координатор, участник</w:t>
            </w:r>
          </w:p>
        </w:tc>
        <w:tc>
          <w:tcPr>
            <w:tcW w:w="1276" w:type="dxa"/>
            <w:vMerge w:val="restart"/>
          </w:tcPr>
          <w:p w:rsidR="000D33C9" w:rsidRDefault="000D33C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261" w:type="dxa"/>
            <w:gridSpan w:val="4"/>
          </w:tcPr>
          <w:p w:rsidR="000D33C9" w:rsidRDefault="000D33C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563" w:type="dxa"/>
          </w:tcPr>
          <w:p w:rsidR="000D33C9" w:rsidRDefault="000D33C9">
            <w:pPr>
              <w:pStyle w:val="ConsPlusNormal"/>
              <w:jc w:val="center"/>
            </w:pPr>
            <w:r>
              <w:t>Объемы бюджетных ассигнований (тыс. рублей)</w:t>
            </w:r>
          </w:p>
        </w:tc>
      </w:tr>
      <w:tr w:rsidR="000D33C9">
        <w:tc>
          <w:tcPr>
            <w:tcW w:w="1612" w:type="dxa"/>
            <w:vMerge/>
          </w:tcPr>
          <w:p w:rsidR="000D33C9" w:rsidRDefault="000D33C9"/>
        </w:tc>
        <w:tc>
          <w:tcPr>
            <w:tcW w:w="2356" w:type="dxa"/>
            <w:vMerge/>
          </w:tcPr>
          <w:p w:rsidR="000D33C9" w:rsidRDefault="000D33C9"/>
        </w:tc>
        <w:tc>
          <w:tcPr>
            <w:tcW w:w="1276" w:type="dxa"/>
            <w:vMerge/>
          </w:tcPr>
          <w:p w:rsidR="000D33C9" w:rsidRDefault="000D33C9"/>
        </w:tc>
        <w:tc>
          <w:tcPr>
            <w:tcW w:w="724" w:type="dxa"/>
          </w:tcPr>
          <w:p w:rsidR="000D33C9" w:rsidRDefault="000D33C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83" w:type="dxa"/>
          </w:tcPr>
          <w:p w:rsidR="000D33C9" w:rsidRDefault="000D33C9">
            <w:pPr>
              <w:pStyle w:val="ConsPlusNormal"/>
              <w:jc w:val="center"/>
            </w:pPr>
            <w:r>
              <w:t>Рз</w:t>
            </w:r>
          </w:p>
          <w:p w:rsidR="000D33C9" w:rsidRDefault="000D33C9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609" w:type="dxa"/>
          </w:tcPr>
          <w:p w:rsidR="000D33C9" w:rsidRDefault="000D33C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45" w:type="dxa"/>
          </w:tcPr>
          <w:p w:rsidR="000D33C9" w:rsidRDefault="000D33C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63" w:type="dxa"/>
          </w:tcPr>
          <w:p w:rsidR="000D33C9" w:rsidRDefault="000D33C9">
            <w:pPr>
              <w:pStyle w:val="ConsPlusNormal"/>
              <w:jc w:val="center"/>
            </w:pPr>
          </w:p>
        </w:tc>
      </w:tr>
      <w:tr w:rsidR="000D33C9">
        <w:tc>
          <w:tcPr>
            <w:tcW w:w="1612" w:type="dxa"/>
            <w:vMerge w:val="restart"/>
          </w:tcPr>
          <w:p w:rsidR="000D33C9" w:rsidRDefault="000D33C9">
            <w:pPr>
              <w:pStyle w:val="ConsPlusNormal"/>
            </w:pPr>
            <w:r>
              <w:t>Государственная программа (муниципальная программа) (наименование)</w:t>
            </w:r>
          </w:p>
        </w:tc>
        <w:tc>
          <w:tcPr>
            <w:tcW w:w="2356" w:type="dxa"/>
          </w:tcPr>
          <w:p w:rsidR="000D33C9" w:rsidRDefault="000D33C9">
            <w:pPr>
              <w:pStyle w:val="ConsPlusNormal"/>
            </w:pPr>
            <w:r>
              <w:t>всего в том числе:</w:t>
            </w:r>
          </w:p>
        </w:tc>
        <w:tc>
          <w:tcPr>
            <w:tcW w:w="1276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24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483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609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445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1563" w:type="dxa"/>
          </w:tcPr>
          <w:p w:rsidR="000D33C9" w:rsidRDefault="000D33C9">
            <w:pPr>
              <w:pStyle w:val="ConsPlusNormal"/>
              <w:jc w:val="center"/>
            </w:pPr>
          </w:p>
        </w:tc>
      </w:tr>
      <w:tr w:rsidR="000D33C9">
        <w:tc>
          <w:tcPr>
            <w:tcW w:w="1612" w:type="dxa"/>
            <w:vMerge/>
          </w:tcPr>
          <w:p w:rsidR="000D33C9" w:rsidRDefault="000D33C9"/>
        </w:tc>
        <w:tc>
          <w:tcPr>
            <w:tcW w:w="2356" w:type="dxa"/>
          </w:tcPr>
          <w:p w:rsidR="000D33C9" w:rsidRDefault="000D33C9">
            <w:pPr>
              <w:pStyle w:val="ConsPlusNormal"/>
            </w:pPr>
            <w:r>
              <w:t>(наименование ответственного исполнителя)</w:t>
            </w:r>
          </w:p>
        </w:tc>
        <w:tc>
          <w:tcPr>
            <w:tcW w:w="1276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24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483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609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445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1563" w:type="dxa"/>
          </w:tcPr>
          <w:p w:rsidR="000D33C9" w:rsidRDefault="000D33C9">
            <w:pPr>
              <w:pStyle w:val="ConsPlusNormal"/>
              <w:jc w:val="center"/>
            </w:pPr>
          </w:p>
        </w:tc>
      </w:tr>
      <w:tr w:rsidR="000D33C9">
        <w:tc>
          <w:tcPr>
            <w:tcW w:w="1612" w:type="dxa"/>
            <w:vMerge/>
          </w:tcPr>
          <w:p w:rsidR="000D33C9" w:rsidRDefault="000D33C9"/>
        </w:tc>
        <w:tc>
          <w:tcPr>
            <w:tcW w:w="2356" w:type="dxa"/>
          </w:tcPr>
          <w:p w:rsidR="000D33C9" w:rsidRDefault="000D33C9">
            <w:pPr>
              <w:pStyle w:val="ConsPlusNormal"/>
            </w:pPr>
            <w:r>
              <w:t>(наименование соисполнителя)</w:t>
            </w:r>
          </w:p>
        </w:tc>
        <w:tc>
          <w:tcPr>
            <w:tcW w:w="1276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24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483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609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445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1563" w:type="dxa"/>
          </w:tcPr>
          <w:p w:rsidR="000D33C9" w:rsidRDefault="000D33C9">
            <w:pPr>
              <w:pStyle w:val="ConsPlusNormal"/>
              <w:jc w:val="center"/>
            </w:pPr>
          </w:p>
        </w:tc>
      </w:tr>
      <w:tr w:rsidR="000D33C9">
        <w:tc>
          <w:tcPr>
            <w:tcW w:w="1612" w:type="dxa"/>
            <w:vMerge/>
          </w:tcPr>
          <w:p w:rsidR="000D33C9" w:rsidRDefault="000D33C9"/>
        </w:tc>
        <w:tc>
          <w:tcPr>
            <w:tcW w:w="2356" w:type="dxa"/>
          </w:tcPr>
          <w:p w:rsidR="000D33C9" w:rsidRDefault="000D33C9">
            <w:pPr>
              <w:pStyle w:val="ConsPlusNormal"/>
            </w:pPr>
            <w:r>
              <w:t>(наименование государственного (муниципального) заказчика-координатора)</w:t>
            </w:r>
          </w:p>
        </w:tc>
        <w:tc>
          <w:tcPr>
            <w:tcW w:w="1276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24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483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609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445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1563" w:type="dxa"/>
          </w:tcPr>
          <w:p w:rsidR="000D33C9" w:rsidRDefault="000D33C9">
            <w:pPr>
              <w:pStyle w:val="ConsPlusNormal"/>
              <w:jc w:val="center"/>
            </w:pPr>
          </w:p>
        </w:tc>
      </w:tr>
      <w:tr w:rsidR="000D33C9">
        <w:tc>
          <w:tcPr>
            <w:tcW w:w="1612" w:type="dxa"/>
            <w:vMerge/>
          </w:tcPr>
          <w:p w:rsidR="000D33C9" w:rsidRDefault="000D33C9"/>
        </w:tc>
        <w:tc>
          <w:tcPr>
            <w:tcW w:w="2356" w:type="dxa"/>
          </w:tcPr>
          <w:p w:rsidR="000D33C9" w:rsidRDefault="000D33C9">
            <w:pPr>
              <w:pStyle w:val="ConsPlusNormal"/>
            </w:pPr>
            <w:r>
              <w:t>(наименование участника)</w:t>
            </w:r>
          </w:p>
        </w:tc>
        <w:tc>
          <w:tcPr>
            <w:tcW w:w="1276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24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483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609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445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1563" w:type="dxa"/>
          </w:tcPr>
          <w:p w:rsidR="000D33C9" w:rsidRDefault="000D33C9">
            <w:pPr>
              <w:pStyle w:val="ConsPlusNormal"/>
              <w:jc w:val="center"/>
            </w:pPr>
          </w:p>
        </w:tc>
      </w:tr>
    </w:tbl>
    <w:p w:rsidR="000D33C9" w:rsidRDefault="000D33C9">
      <w:pPr>
        <w:pStyle w:val="ConsPlusNormal"/>
        <w:jc w:val="both"/>
      </w:pPr>
    </w:p>
    <w:p w:rsidR="000D33C9" w:rsidRDefault="000D33C9">
      <w:pPr>
        <w:pStyle w:val="ConsPlusNormal"/>
        <w:jc w:val="both"/>
      </w:pPr>
    </w:p>
    <w:p w:rsidR="000D33C9" w:rsidRDefault="000D33C9">
      <w:pPr>
        <w:pStyle w:val="ConsPlusNormal"/>
        <w:jc w:val="both"/>
      </w:pPr>
    </w:p>
    <w:p w:rsidR="000D33C9" w:rsidRDefault="000D33C9">
      <w:pPr>
        <w:pStyle w:val="ConsPlusNormal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sectPr w:rsidR="000D33C9">
          <w:pgSz w:w="11905" w:h="16838"/>
          <w:pgMar w:top="1134" w:right="850" w:bottom="1134" w:left="1701" w:header="0" w:footer="0" w:gutter="0"/>
          <w:cols w:space="720"/>
        </w:sectPr>
      </w:pPr>
    </w:p>
    <w:p w:rsidR="000D33C9" w:rsidRDefault="000D33C9">
      <w:pPr>
        <w:pStyle w:val="ConsPlusNormal"/>
        <w:jc w:val="right"/>
        <w:outlineLvl w:val="1"/>
      </w:pPr>
      <w:r>
        <w:lastRenderedPageBreak/>
        <w:t>Приложение N 5</w:t>
      </w:r>
    </w:p>
    <w:p w:rsidR="000D33C9" w:rsidRDefault="000D33C9">
      <w:pPr>
        <w:pStyle w:val="ConsPlusNormal"/>
        <w:jc w:val="right"/>
      </w:pPr>
      <w:r>
        <w:t>к Методическим рекомендациям</w:t>
      </w: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jc w:val="center"/>
      </w:pPr>
      <w:bookmarkStart w:id="12" w:name="P546"/>
      <w:bookmarkEnd w:id="12"/>
      <w:r>
        <w:t>План реализации Государственной программы</w:t>
      </w:r>
    </w:p>
    <w:p w:rsidR="000D33C9" w:rsidRDefault="000D33C9">
      <w:pPr>
        <w:pStyle w:val="ConsPlusNormal"/>
        <w:jc w:val="center"/>
      </w:pPr>
      <w:r>
        <w:t>(муниципальной программы)</w:t>
      </w:r>
    </w:p>
    <w:p w:rsidR="000D33C9" w:rsidRDefault="000D33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097"/>
        <w:gridCol w:w="2154"/>
        <w:gridCol w:w="737"/>
        <w:gridCol w:w="737"/>
        <w:gridCol w:w="737"/>
        <w:gridCol w:w="737"/>
      </w:tblGrid>
      <w:tr w:rsidR="000D33C9">
        <w:tc>
          <w:tcPr>
            <w:tcW w:w="2324" w:type="dxa"/>
            <w:vMerge w:val="restart"/>
          </w:tcPr>
          <w:p w:rsidR="000D33C9" w:rsidRDefault="000D33C9">
            <w:pPr>
              <w:pStyle w:val="ConsPlusNormal"/>
              <w:jc w:val="center"/>
            </w:pPr>
            <w:r>
              <w:t>Наименование контрольного события Программы</w:t>
            </w:r>
          </w:p>
        </w:tc>
        <w:tc>
          <w:tcPr>
            <w:tcW w:w="2097" w:type="dxa"/>
            <w:vMerge w:val="restart"/>
          </w:tcPr>
          <w:p w:rsidR="000D33C9" w:rsidRDefault="000D33C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154" w:type="dxa"/>
            <w:vMerge w:val="restart"/>
          </w:tcPr>
          <w:p w:rsidR="000D33C9" w:rsidRDefault="000D33C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948" w:type="dxa"/>
            <w:gridSpan w:val="4"/>
          </w:tcPr>
          <w:p w:rsidR="000D33C9" w:rsidRDefault="000D33C9">
            <w:pPr>
              <w:pStyle w:val="ConsPlusNormal"/>
              <w:jc w:val="center"/>
            </w:pPr>
            <w:r>
              <w:t>Срок наступления контрольного события (дата)</w:t>
            </w:r>
          </w:p>
        </w:tc>
      </w:tr>
      <w:tr w:rsidR="000D33C9">
        <w:tc>
          <w:tcPr>
            <w:tcW w:w="2324" w:type="dxa"/>
            <w:vMerge/>
          </w:tcPr>
          <w:p w:rsidR="000D33C9" w:rsidRDefault="000D33C9"/>
        </w:tc>
        <w:tc>
          <w:tcPr>
            <w:tcW w:w="2097" w:type="dxa"/>
            <w:vMerge/>
          </w:tcPr>
          <w:p w:rsidR="000D33C9" w:rsidRDefault="000D33C9"/>
        </w:tc>
        <w:tc>
          <w:tcPr>
            <w:tcW w:w="2154" w:type="dxa"/>
            <w:vMerge/>
          </w:tcPr>
          <w:p w:rsidR="000D33C9" w:rsidRDefault="000D33C9"/>
        </w:tc>
        <w:tc>
          <w:tcPr>
            <w:tcW w:w="2948" w:type="dxa"/>
            <w:gridSpan w:val="4"/>
          </w:tcPr>
          <w:p w:rsidR="000D33C9" w:rsidRDefault="000D33C9">
            <w:pPr>
              <w:pStyle w:val="ConsPlusNormal"/>
              <w:jc w:val="center"/>
            </w:pPr>
            <w:r>
              <w:t>2017 год</w:t>
            </w:r>
          </w:p>
        </w:tc>
      </w:tr>
      <w:tr w:rsidR="000D33C9">
        <w:tc>
          <w:tcPr>
            <w:tcW w:w="2324" w:type="dxa"/>
          </w:tcPr>
          <w:p w:rsidR="000D33C9" w:rsidRDefault="000D33C9">
            <w:pPr>
              <w:pStyle w:val="ConsPlusNormal"/>
            </w:pPr>
          </w:p>
        </w:tc>
        <w:tc>
          <w:tcPr>
            <w:tcW w:w="2097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D33C9" w:rsidRDefault="000D33C9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737" w:type="dxa"/>
          </w:tcPr>
          <w:p w:rsidR="000D33C9" w:rsidRDefault="000D33C9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737" w:type="dxa"/>
          </w:tcPr>
          <w:p w:rsidR="000D33C9" w:rsidRDefault="000D33C9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737" w:type="dxa"/>
          </w:tcPr>
          <w:p w:rsidR="000D33C9" w:rsidRDefault="000D33C9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0D33C9">
        <w:tc>
          <w:tcPr>
            <w:tcW w:w="2324" w:type="dxa"/>
          </w:tcPr>
          <w:p w:rsidR="000D33C9" w:rsidRDefault="000D33C9">
            <w:pPr>
              <w:pStyle w:val="ConsPlusNormal"/>
            </w:pPr>
            <w:r>
              <w:t>Контрольное событие N</w:t>
            </w:r>
          </w:p>
        </w:tc>
        <w:tc>
          <w:tcPr>
            <w:tcW w:w="2097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D33C9" w:rsidRDefault="000D33C9">
            <w:pPr>
              <w:pStyle w:val="ConsPlusNormal"/>
              <w:jc w:val="center"/>
            </w:pPr>
          </w:p>
        </w:tc>
      </w:tr>
      <w:tr w:rsidR="000D33C9">
        <w:tc>
          <w:tcPr>
            <w:tcW w:w="2324" w:type="dxa"/>
          </w:tcPr>
          <w:p w:rsidR="000D33C9" w:rsidRDefault="000D33C9">
            <w:pPr>
              <w:pStyle w:val="ConsPlusNormal"/>
            </w:pPr>
            <w:r>
              <w:t>Контрольное событие N</w:t>
            </w:r>
          </w:p>
        </w:tc>
        <w:tc>
          <w:tcPr>
            <w:tcW w:w="2097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D33C9" w:rsidRDefault="000D33C9">
            <w:pPr>
              <w:pStyle w:val="ConsPlusNormal"/>
              <w:jc w:val="center"/>
            </w:pPr>
          </w:p>
        </w:tc>
      </w:tr>
      <w:tr w:rsidR="000D33C9">
        <w:tc>
          <w:tcPr>
            <w:tcW w:w="2324" w:type="dxa"/>
          </w:tcPr>
          <w:p w:rsidR="000D33C9" w:rsidRDefault="000D33C9">
            <w:pPr>
              <w:pStyle w:val="ConsPlusNormal"/>
            </w:pPr>
            <w:r>
              <w:t>Контрольное событие N</w:t>
            </w:r>
          </w:p>
        </w:tc>
        <w:tc>
          <w:tcPr>
            <w:tcW w:w="2097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D33C9" w:rsidRDefault="000D33C9">
            <w:pPr>
              <w:pStyle w:val="ConsPlusNormal"/>
              <w:jc w:val="center"/>
            </w:pPr>
          </w:p>
        </w:tc>
      </w:tr>
      <w:tr w:rsidR="000D33C9">
        <w:tc>
          <w:tcPr>
            <w:tcW w:w="2324" w:type="dxa"/>
          </w:tcPr>
          <w:p w:rsidR="000D33C9" w:rsidRDefault="000D33C9">
            <w:pPr>
              <w:pStyle w:val="ConsPlusNormal"/>
            </w:pPr>
          </w:p>
        </w:tc>
        <w:tc>
          <w:tcPr>
            <w:tcW w:w="2097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0D33C9" w:rsidRDefault="000D33C9">
            <w:pPr>
              <w:pStyle w:val="ConsPlusNormal"/>
              <w:jc w:val="center"/>
            </w:pPr>
          </w:p>
        </w:tc>
        <w:tc>
          <w:tcPr>
            <w:tcW w:w="2948" w:type="dxa"/>
            <w:gridSpan w:val="4"/>
          </w:tcPr>
          <w:p w:rsidR="000D33C9" w:rsidRDefault="000D33C9">
            <w:pPr>
              <w:pStyle w:val="ConsPlusNormal"/>
              <w:jc w:val="center"/>
            </w:pPr>
          </w:p>
        </w:tc>
      </w:tr>
    </w:tbl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ind w:firstLine="540"/>
        <w:jc w:val="both"/>
      </w:pPr>
    </w:p>
    <w:p w:rsidR="000D33C9" w:rsidRDefault="000D3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A87" w:rsidRDefault="00DA5A87"/>
    <w:sectPr w:rsidR="00DA5A87" w:rsidSect="00CD52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E64E0466"/>
    <w:lvl w:ilvl="0">
      <w:start w:val="1"/>
      <w:numFmt w:val="decimal"/>
      <w:pStyle w:val="1"/>
      <w:lvlText w:val="%1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596"/>
        </w:tabs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2226"/>
        </w:tabs>
        <w:ind w:left="2226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characterSpacingControl w:val="doNotCompress"/>
  <w:compat/>
  <w:rsids>
    <w:rsidRoot w:val="000D33C9"/>
    <w:rsid w:val="000D33C9"/>
    <w:rsid w:val="005C64A2"/>
    <w:rsid w:val="00B22116"/>
    <w:rsid w:val="00C064CB"/>
    <w:rsid w:val="00D01F3F"/>
    <w:rsid w:val="00DA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064CB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C064CB"/>
    <w:pPr>
      <w:keepNext/>
      <w:numPr>
        <w:ilvl w:val="1"/>
        <w:numId w:val="3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C064CB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064CB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C064C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C064CB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64CB"/>
    <w:rPr>
      <w:b/>
      <w:bCs/>
    </w:rPr>
  </w:style>
  <w:style w:type="paragraph" w:styleId="a4">
    <w:name w:val="List Paragraph"/>
    <w:basedOn w:val="a"/>
    <w:uiPriority w:val="34"/>
    <w:qFormat/>
    <w:rsid w:val="00C064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D3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F76C45E6976DC279B3D188371792A77E91A67B80B55F313AA49FDEBn5V6H" TargetMode="External"/><Relationship Id="rId13" Type="http://schemas.openxmlformats.org/officeDocument/2006/relationships/hyperlink" Target="consultantplus://offline/ref=D2CF76C45E6976DC279B3D188371792A77EA1E60BF0E55F313AA49FDEB56645C5E1061D63209297Dn8V5H" TargetMode="External"/><Relationship Id="rId18" Type="http://schemas.openxmlformats.org/officeDocument/2006/relationships/hyperlink" Target="consultantplus://offline/ref=D2CF76C45E6976DC279B3D188371792A77E91A67B80B55F313AA49FDEBn5V6H" TargetMode="External"/><Relationship Id="rId26" Type="http://schemas.openxmlformats.org/officeDocument/2006/relationships/hyperlink" Target="consultantplus://offline/ref=D2CF76C45E6976DC279B3D188371792A77EA1E60BF0E55F313AA49FDEB56645C5E1061D632092979n8VAH" TargetMode="External"/><Relationship Id="rId39" Type="http://schemas.openxmlformats.org/officeDocument/2006/relationships/hyperlink" Target="consultantplus://offline/ref=D2CF76C45E6976DC279B3D188371792A77E91A67B80B55F313AA49FDEBn5V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CF76C45E6976DC279B3D188371792A77EA1E60BF0E55F313AA49FDEB56645C5E1061D63209297Dn8V5H" TargetMode="External"/><Relationship Id="rId34" Type="http://schemas.openxmlformats.org/officeDocument/2006/relationships/hyperlink" Target="consultantplus://offline/ref=D2CF76C45E6976DC279B3D188371792A77E91A67B80B55F313AA49FDEBn5V6H" TargetMode="External"/><Relationship Id="rId42" Type="http://schemas.openxmlformats.org/officeDocument/2006/relationships/hyperlink" Target="consultantplus://offline/ref=D2CF76C45E6976DC279B3D188371792A77E91A67B80B55F313AA49FDEBn5V6H" TargetMode="External"/><Relationship Id="rId7" Type="http://schemas.openxmlformats.org/officeDocument/2006/relationships/hyperlink" Target="consultantplus://offline/ref=D2CF76C45E6976DC279B3D188371792A77E91A67B80B55F313AA49FDEBn5V6H" TargetMode="External"/><Relationship Id="rId12" Type="http://schemas.openxmlformats.org/officeDocument/2006/relationships/hyperlink" Target="consultantplus://offline/ref=D2CF76C45E6976DC279B3D188371792A77EA1E60BF0E55F313AA49FDEB56645C5E1061D632092975n8VFH" TargetMode="External"/><Relationship Id="rId17" Type="http://schemas.openxmlformats.org/officeDocument/2006/relationships/hyperlink" Target="consultantplus://offline/ref=D2CF76C45E6976DC279B3D188371792A77E91A67B80B55F313AA49FDEBn5V6H" TargetMode="External"/><Relationship Id="rId25" Type="http://schemas.openxmlformats.org/officeDocument/2006/relationships/hyperlink" Target="consultantplus://offline/ref=D2CF76C45E6976DC279B3D188371792A77EA1E60BF0E55F313AA49FDEB56645C5E1061D63209297Dn8V5H" TargetMode="External"/><Relationship Id="rId33" Type="http://schemas.openxmlformats.org/officeDocument/2006/relationships/hyperlink" Target="consultantplus://offline/ref=D2CF76C45E6976DC279B3D188371792A77EA1E60BF0E55F313AA49FDEB56645C5E1061D63209297Dn8V5H" TargetMode="External"/><Relationship Id="rId38" Type="http://schemas.openxmlformats.org/officeDocument/2006/relationships/hyperlink" Target="consultantplus://offline/ref=D2CF76C45E6976DC279B3D188371792A77E91A67B80B55F313AA49FDEBn5V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CF76C45E6976DC279B3D188371792A77E91A67B80B55F313AA49FDEBn5V6H" TargetMode="External"/><Relationship Id="rId20" Type="http://schemas.openxmlformats.org/officeDocument/2006/relationships/hyperlink" Target="consultantplus://offline/ref=D2CF76C45E6976DC279B3D188371792A77EA1E60BF0E55F313AA49FDEB56645C5E1061D63209297Dn8V5H" TargetMode="External"/><Relationship Id="rId29" Type="http://schemas.openxmlformats.org/officeDocument/2006/relationships/hyperlink" Target="consultantplus://offline/ref=D2CF76C45E6976DC279B3D188371792A77EA1E60BF0E55F313AA49FDEB56645C5E1061D63209297Dn8V5H" TargetMode="External"/><Relationship Id="rId41" Type="http://schemas.openxmlformats.org/officeDocument/2006/relationships/hyperlink" Target="consultantplus://offline/ref=D2CF76C45E6976DC279B3D188371792A77E91A67B80B55F313AA49FDEBn5V6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CF76C45E6976DC279B3D188371792A77EA1E60BF0E55F313AA49FDEB56645C5E1061D632092974n8V9H" TargetMode="External"/><Relationship Id="rId11" Type="http://schemas.openxmlformats.org/officeDocument/2006/relationships/hyperlink" Target="consultantplus://offline/ref=D2CF76C45E6976DC279B3D188371792A77EA1E60BF0E55F313AA49FDEB56645C5E1061D63209297En8VCH" TargetMode="External"/><Relationship Id="rId24" Type="http://schemas.openxmlformats.org/officeDocument/2006/relationships/hyperlink" Target="consultantplus://offline/ref=D2CF76C45E6976DC279B3D188371792A77EA1C64BE0355F313AA49FDEB56645C5E1061D632092874n8VEH" TargetMode="External"/><Relationship Id="rId32" Type="http://schemas.openxmlformats.org/officeDocument/2006/relationships/hyperlink" Target="consultantplus://offline/ref=D2CF76C45E6976DC279B3D188371792A77EA1E60BF0E55F313AA49FDEB56645C5E1061D63209297Dn8V5H" TargetMode="External"/><Relationship Id="rId37" Type="http://schemas.openxmlformats.org/officeDocument/2006/relationships/hyperlink" Target="consultantplus://offline/ref=D2CF76C45E6976DC279B3D188371792A77EA1E60BF0E55F313AA49FDEB56645C5E1061D63209297Dn8V5H" TargetMode="External"/><Relationship Id="rId40" Type="http://schemas.openxmlformats.org/officeDocument/2006/relationships/hyperlink" Target="consultantplus://offline/ref=D2CF76C45E6976DC279B3D188371792A77EA1E60BF0E55F313AA49FDEB56645C5E1061D63209297Dn8V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CF76C45E6976DC279B3D188371792A77EA1E60BF0E55F313AA49FDEB56645C5E1061D63209297Dn8V5H" TargetMode="External"/><Relationship Id="rId23" Type="http://schemas.openxmlformats.org/officeDocument/2006/relationships/hyperlink" Target="consultantplus://offline/ref=D2CF76C45E6976DC279B3D188371792A77EA1C64BE0355F313AA49FDEB56645C5E1061D63209297Bn8VFH" TargetMode="External"/><Relationship Id="rId28" Type="http://schemas.openxmlformats.org/officeDocument/2006/relationships/hyperlink" Target="consultantplus://offline/ref=D2CF76C45E6976DC279B3D188371792A77EA1E60BF0E55F313AA49FDEB56645C5E1061D63209297Dn8V5H" TargetMode="External"/><Relationship Id="rId36" Type="http://schemas.openxmlformats.org/officeDocument/2006/relationships/hyperlink" Target="consultantplus://offline/ref=D2CF76C45E6976DC279B3D188371792A77EA1E60BF0E55F313AA49FDEB56645C5E1061D63209297Dn8V5H" TargetMode="External"/><Relationship Id="rId10" Type="http://schemas.openxmlformats.org/officeDocument/2006/relationships/hyperlink" Target="consultantplus://offline/ref=D2CF76C45E6976DC279B3D188371792A77EA1E60BF0E55F313AA49FDEB56645C5E1061D63209297Dn8V5H" TargetMode="External"/><Relationship Id="rId19" Type="http://schemas.openxmlformats.org/officeDocument/2006/relationships/hyperlink" Target="consultantplus://offline/ref=D2CF76C45E6976DC279B3D188371792A77EA1E60BF0E55F313AA49FDEB56645C5E1061D63209297En8VCH" TargetMode="External"/><Relationship Id="rId31" Type="http://schemas.openxmlformats.org/officeDocument/2006/relationships/hyperlink" Target="consultantplus://offline/ref=D2CF76C45E6976DC279B3D188371792A77EA1E60BF0E55F313AA49FDEB56645C5E1061D632092975n8VF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F76C45E6976DC279B3D188371792A77EA1E60BF0E55F313AA49FDEB56645C5E1061D63209297Dn8V5H" TargetMode="External"/><Relationship Id="rId14" Type="http://schemas.openxmlformats.org/officeDocument/2006/relationships/hyperlink" Target="consultantplus://offline/ref=D2CF76C45E6976DC279B3D188371792A77E91A67B80B55F313AA49FDEBn5V6H" TargetMode="External"/><Relationship Id="rId22" Type="http://schemas.openxmlformats.org/officeDocument/2006/relationships/hyperlink" Target="consultantplus://offline/ref=D2CF76C45E6976DC279B3D188371792A77EA1E60BF0E55F313AA49FDEB56645C5E1061D63209297Cn8VEH" TargetMode="External"/><Relationship Id="rId27" Type="http://schemas.openxmlformats.org/officeDocument/2006/relationships/hyperlink" Target="consultantplus://offline/ref=D2CF76C45E6976DC279B3D188371792A77EA1E60BF0E55F313AA49FDEB56645C5E1061D632092975n8V8H" TargetMode="External"/><Relationship Id="rId30" Type="http://schemas.openxmlformats.org/officeDocument/2006/relationships/hyperlink" Target="consultantplus://offline/ref=D2CF76C45E6976DC279B3D188371792A77EA1E60BF0E55F313AA49FDEB56645C5E1061D63209297Dn8V5H" TargetMode="External"/><Relationship Id="rId35" Type="http://schemas.openxmlformats.org/officeDocument/2006/relationships/hyperlink" Target="consultantplus://offline/ref=D2CF76C45E6976DC279B3D188371792A77EA1E60BF0E55F313AA49FDEB56645C5E1061D63209297Dn8V5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11457</Words>
  <Characters>65307</Characters>
  <Application>Microsoft Office Word</Application>
  <DocSecurity>0</DocSecurity>
  <Lines>544</Lines>
  <Paragraphs>153</Paragraphs>
  <ScaleCrop>false</ScaleCrop>
  <Company/>
  <LinksUpToDate>false</LinksUpToDate>
  <CharactersWithSpaces>76611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2017-09-18T07:21:00Z</dcterms:created>
  <dcterms:modified xsi:type="dcterms:W3CDTF">2017-09-18T07:24:00Z</dcterms:modified>
</cp:coreProperties>
</file>