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39" w:rsidRDefault="00202C39">
      <w:pPr>
        <w:pStyle w:val="ConsPlusTitle"/>
        <w:jc w:val="center"/>
      </w:pPr>
      <w:r>
        <w:t>УГОЛОВНО-ПРАВОВОЕ ПОЛОЖЕНИЕ НАРОДНОГО ДРУЖИННИКА</w:t>
      </w:r>
    </w:p>
    <w:p w:rsidR="00202C39" w:rsidRDefault="00202C39">
      <w:pPr>
        <w:pStyle w:val="ConsPlusTitle"/>
        <w:jc w:val="center"/>
      </w:pPr>
      <w:r>
        <w:t>И ВНЕШТАТНОГО СОТРУДНИКА ПОЛИЦИИ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t>В научной статье обосновывается мнение о необходимости признания в уголовном праве народного дружинника и внештатного сотрудника полиции лицами, осуществляющими функции представителя власти.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t>Ключевые слова: народный дружинник, внештатный сотрудник полиции, представитель власти, должностное лицо, функции должностного лица.</w:t>
      </w:r>
    </w:p>
    <w:p w:rsidR="00202C39" w:rsidRPr="00D46632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rPr>
          <w:b/>
        </w:rPr>
        <w:t xml:space="preserve">Федеральный </w:t>
      </w:r>
      <w:hyperlink r:id="rId4" w:history="1">
        <w:r>
          <w:rPr>
            <w:b/>
            <w:color w:val="0000FF"/>
          </w:rPr>
          <w:t>закон</w:t>
        </w:r>
      </w:hyperlink>
      <w:r>
        <w:rPr>
          <w:b/>
        </w:rPr>
        <w:t xml:space="preserve"> от 2 апреля 2014 г. N 44-ФЗ "Об участии граждан в охране общественного порядка" (далее - ФЗ N 44) наряду с другими нормативными правовыми актами создает правовую основу содействия граждан органам государственной власти Российской Федерации в охране общественного порядка.</w:t>
      </w:r>
    </w:p>
    <w:p w:rsidR="009416B5" w:rsidRDefault="00202C39">
      <w:pPr>
        <w:pStyle w:val="ConsPlusNormal"/>
        <w:spacing w:before="220"/>
        <w:ind w:firstLine="540"/>
        <w:jc w:val="both"/>
      </w:pPr>
      <w:r>
        <w:t>Эту деятельность могут осуществлять, в частности, внештатный сотрудник полиции - гражданин РФ, привлекаемый полицией с его согласия к внештатному сотрудничеству (</w:t>
      </w:r>
      <w:hyperlink r:id="rId5" w:history="1">
        <w:r>
          <w:rPr>
            <w:color w:val="0000FF"/>
          </w:rPr>
          <w:t>п. 3 ст. 2</w:t>
        </w:r>
      </w:hyperlink>
      <w:r>
        <w:t xml:space="preserve"> ФЗ N 44), и народный дружинник - гражданин РФ, являющийся членом народной дружины и принимающий в ее составе участие в охране общественного порядка (</w:t>
      </w:r>
      <w:hyperlink r:id="rId6" w:history="1">
        <w:r>
          <w:rPr>
            <w:color w:val="0000FF"/>
          </w:rPr>
          <w:t>п. 6 ст. 2</w:t>
        </w:r>
      </w:hyperlink>
      <w:r>
        <w:t xml:space="preserve"> ФЗ N 44). Так, в</w:t>
      </w:r>
      <w:r w:rsidR="00BD02B6">
        <w:t xml:space="preserve"> МО «Свердловское городское поселение» Всеволожского муниципального района Ленинградской области</w:t>
      </w:r>
      <w:r w:rsidR="009416B5">
        <w:t>,</w:t>
      </w:r>
      <w:r w:rsidR="00BD02B6">
        <w:t xml:space="preserve"> </w:t>
      </w:r>
      <w:r>
        <w:t>создан</w:t>
      </w:r>
      <w:r w:rsidR="00BD02B6">
        <w:t>а</w:t>
      </w:r>
      <w:r>
        <w:t xml:space="preserve"> </w:t>
      </w:r>
      <w:r w:rsidR="00BD02B6">
        <w:t xml:space="preserve">«Свердловская </w:t>
      </w:r>
      <w:r>
        <w:t>народн</w:t>
      </w:r>
      <w:r w:rsidR="00BD02B6">
        <w:t>ая</w:t>
      </w:r>
      <w:r>
        <w:t xml:space="preserve"> дружин</w:t>
      </w:r>
      <w:r w:rsidR="00BD02B6">
        <w:t>а»</w:t>
      </w:r>
      <w:r>
        <w:t>, в количеств</w:t>
      </w:r>
      <w:r w:rsidR="009416B5">
        <w:t>е 14</w:t>
      </w:r>
      <w:r>
        <w:t xml:space="preserve"> человек</w:t>
      </w:r>
      <w:r w:rsidR="009416B5">
        <w:t>.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t xml:space="preserve">В связи с этим законодатель, не закрепляя исчерпывающего перечня полномочий указанных представителей общественности, наделяет их при участии в охране общественного порядка правом, например: 1) требовать от граждан и должностных лиц прекратить противоправные деяния; 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 3) оказывать содействие полиции при выполнении возложенных на нее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 обязанностей в сфере охраны общественного порядка (</w:t>
      </w:r>
      <w:hyperlink r:id="rId8" w:history="1">
        <w:r>
          <w:rPr>
            <w:color w:val="0000FF"/>
          </w:rPr>
          <w:t>ч. 5 ст. 10</w:t>
        </w:r>
      </w:hyperlink>
      <w:r>
        <w:t xml:space="preserve">, </w:t>
      </w:r>
      <w:hyperlink r:id="rId9" w:history="1">
        <w:r>
          <w:rPr>
            <w:color w:val="0000FF"/>
          </w:rPr>
          <w:t>ч. 1 ст. 17</w:t>
        </w:r>
      </w:hyperlink>
      <w:r>
        <w:t xml:space="preserve"> ФЗ N 44). Народные дружинники могут применять физическую силу в случаях и порядке, которые предусмотрены </w:t>
      </w:r>
      <w:hyperlink r:id="rId10" w:history="1">
        <w:r>
          <w:rPr>
            <w:color w:val="0000FF"/>
          </w:rPr>
          <w:t>ФЗ</w:t>
        </w:r>
      </w:hyperlink>
      <w:r>
        <w:t xml:space="preserve"> N 44 (</w:t>
      </w:r>
      <w:hyperlink r:id="rId11" w:history="1">
        <w:r>
          <w:rPr>
            <w:color w:val="0000FF"/>
          </w:rPr>
          <w:t>п. 4 ч. 1 ст. 17</w:t>
        </w:r>
      </w:hyperlink>
      <w:r>
        <w:t xml:space="preserve">, </w:t>
      </w:r>
      <w:hyperlink r:id="rId12" w:history="1">
        <w:r>
          <w:rPr>
            <w:color w:val="0000FF"/>
          </w:rPr>
          <w:t>ст. 19</w:t>
        </w:r>
      </w:hyperlink>
      <w:r>
        <w:t xml:space="preserve"> ФЗ N 44).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 xml:space="preserve">Интересно отметить, что в соответствии с </w:t>
      </w:r>
      <w:hyperlink r:id="rId13" w:history="1">
        <w:r>
          <w:rPr>
            <w:color w:val="0000FF"/>
          </w:rPr>
          <w:t>п. 22</w:t>
        </w:r>
      </w:hyperlink>
      <w:r>
        <w:t xml:space="preserve"> действовавшего до 17 июля 1995 г. Примерного положения о добровольных народных дружинах по охране общественного порядка народный дружинник кроме указанных полномочий имел право, в частности: составлять в отсутствие работников милиции или иных уполномоченных на это лиц протокол в случаях злостного нарушения общественного порядка или причинения правонарушением имущественного или иного ущерба гражданину, предприятию, учреждению, организации с последующей передачей протокола начальнику штаба (командиру) дружины; требовать от нарушителей общественного порядка предъявления паспорта или других документов, удостоверяющих личность, в случаях, когда установление личности необходимо для выяснения обстоятельств совершения правонарушения или причастности к нему &lt;</w:t>
      </w:r>
      <w:r w:rsidR="009416B5">
        <w:t>1</w:t>
      </w:r>
      <w:r>
        <w:t>&gt;. Конечно, это однозначно позволяло относить его к лицам, исполняющим функции представителя власти.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&lt;</w:t>
      </w:r>
      <w:r w:rsidR="009416B5">
        <w:t>1</w:t>
      </w:r>
      <w:r>
        <w:t xml:space="preserve">&gt; Одобрено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20 мая 1974 г. N 379 "О дальнейшем совершенствовании деятельности добровольных народных дружин" // Библиотека нормативно-правовых актов СССР. URL: http://www.libussr.ru/doc_ussr/usr_8325.htm (дата обращения: 15.01.2017).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ч. 1 ст. 25</w:t>
        </w:r>
      </w:hyperlink>
      <w:r>
        <w:t xml:space="preserve"> ФЗ N 44 подчеркивается, что народные дружинники и внештатные сотрудники полиции при исполнении обязанностей народного дружинника или внештатного сотрудника </w:t>
      </w:r>
      <w:r>
        <w:lastRenderedPageBreak/>
        <w:t xml:space="preserve">полиции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 С учетом этого в </w:t>
      </w:r>
      <w:hyperlink r:id="rId16" w:history="1">
        <w:r>
          <w:rPr>
            <w:color w:val="0000FF"/>
          </w:rPr>
          <w:t>ст. 19.35</w:t>
        </w:r>
      </w:hyperlink>
      <w:r>
        <w:t xml:space="preserve"> КоАП РФ предусмотрено наказание за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 xml:space="preserve">В свою очередь, в соответствии с </w:t>
      </w:r>
      <w:hyperlink r:id="rId17" w:history="1">
        <w:r>
          <w:rPr>
            <w:color w:val="0000FF"/>
          </w:rPr>
          <w:t>ч. 7 ст. 10</w:t>
        </w:r>
      </w:hyperlink>
      <w:r>
        <w:t xml:space="preserve"> и </w:t>
      </w:r>
      <w:hyperlink r:id="rId18" w:history="1">
        <w:r>
          <w:rPr>
            <w:color w:val="0000FF"/>
          </w:rPr>
          <w:t>ст. 20</w:t>
        </w:r>
      </w:hyperlink>
      <w:r>
        <w:t xml:space="preserve"> ФЗ N 44 за противоправные действия внештатные сотрудники полиции и народные дружинники несут ответственность, установленную законодательством РФ. </w:t>
      </w:r>
      <w:hyperlink r:id="rId19" w:history="1">
        <w:r>
          <w:rPr>
            <w:color w:val="0000FF"/>
          </w:rPr>
          <w:t>Статьей 19.36</w:t>
        </w:r>
      </w:hyperlink>
      <w:r>
        <w:t xml:space="preserve"> КоАП предусмотрена ответственность за совершение народным дружинником или внештатным сотрудником полиции, участвующими в охране общественного порядка,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 xml:space="preserve">При наличии признаков преступления в деяниях рассматриваемых субъектов должна наступать уголовная ответственность (например, при нарушении народным дружинником запрета на применение физической силы для пресечения правонарушений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нападения, </w:t>
      </w:r>
      <w:hyperlink r:id="rId20" w:history="1">
        <w:r>
          <w:rPr>
            <w:color w:val="0000FF"/>
          </w:rPr>
          <w:t>ч. 7 ст. 19</w:t>
        </w:r>
      </w:hyperlink>
      <w:r>
        <w:t xml:space="preserve"> ФЗ N 44).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На наш взгляд, анализ приведенных правовых норм позволяет сделать вывод о том, что названные субъекты фактически осуществляют функции представителя власти (их законные требования о прекращении противоправных действий обязательны для исполнения всеми гражданами и должностными лицами; за невыполнение этих требований предусмотрена административная ответственность), но юридически не обладают таким статусом в уголовном праве. Представитель власти - это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 (</w:t>
      </w:r>
      <w:hyperlink r:id="rId21" w:history="1">
        <w:r>
          <w:rPr>
            <w:color w:val="0000FF"/>
          </w:rPr>
          <w:t>примечание к ст. 318</w:t>
        </w:r>
      </w:hyperlink>
      <w:r>
        <w:t xml:space="preserve"> УК). Народные дружинники не могут быть признаны должностными лицами, поскольку входят в состав общественного объединения. В </w:t>
      </w:r>
      <w:hyperlink r:id="rId22" w:history="1">
        <w:r>
          <w:rPr>
            <w:color w:val="0000FF"/>
          </w:rPr>
          <w:t>п. 6</w:t>
        </w:r>
      </w:hyperlink>
      <w:r>
        <w:t xml:space="preserve"> Инструкции по организации деятельности внештатных сотрудников полиции подчеркивается, что они не являются должностными лицами органов внутренних дел РФ &lt;</w:t>
      </w:r>
      <w:r w:rsidR="00D46632" w:rsidRPr="00D46632">
        <w:t>2</w:t>
      </w:r>
      <w:r>
        <w:t>&gt;.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&lt;</w:t>
      </w:r>
      <w:r w:rsidR="00D46632" w:rsidRPr="00D46632">
        <w:t>2</w:t>
      </w:r>
      <w:r>
        <w:t xml:space="preserve">&gt; См.: </w:t>
      </w:r>
      <w:hyperlink r:id="rId23" w:history="1">
        <w:r>
          <w:rPr>
            <w:color w:val="0000FF"/>
          </w:rPr>
          <w:t>Приказ</w:t>
        </w:r>
      </w:hyperlink>
      <w:r>
        <w:t xml:space="preserve"> МВД России от 10 января 2012 г. N 8 "Об утверждении Инструкции по организации деятельности внештатных сотрудников полиции".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t xml:space="preserve">Важно отметить, что в УК РСФСР 1960 г. деятельность народных дружинников по охране общественного порядка по существу приравнивалась к аналогичной службе сотрудников милиции, вследствие чего предусматривалась одинаковая ответственность за сопротивление им </w:t>
      </w:r>
      <w:hyperlink r:id="rId24" w:history="1">
        <w:r>
          <w:rPr>
            <w:color w:val="0000FF"/>
          </w:rPr>
          <w:t>(ст. 191.1)</w:t>
        </w:r>
      </w:hyperlink>
      <w:r>
        <w:t xml:space="preserve"> или посягательство на их жизнь </w:t>
      </w:r>
      <w:hyperlink r:id="rId25" w:history="1">
        <w:r>
          <w:rPr>
            <w:color w:val="0000FF"/>
          </w:rPr>
          <w:t>(ст. 191.2)</w:t>
        </w:r>
      </w:hyperlink>
      <w:r>
        <w:t>. Кроме того, Пленум Верховного Суда СССР разъяснял, что субъектом должностного преступления могут быть лица, которые выполняют соответствующие функции, возложенные на них правомочными на то органами, в частности члены добровольных народных дружин &lt;</w:t>
      </w:r>
      <w:r w:rsidR="00D46632" w:rsidRPr="00D46632">
        <w:t>3</w:t>
      </w:r>
      <w:r>
        <w:t>&gt;.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&lt;</w:t>
      </w:r>
      <w:r w:rsidR="00D46632" w:rsidRPr="00D46632">
        <w:t>3</w:t>
      </w:r>
      <w:r>
        <w:t xml:space="preserve">&gt; См.: 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Пленума Верховного Суда СССР от 30 марта 1990 г. N 4 "О судебной практике по делам о злоупотреблении властью или служебным положением, превышении власти или служебных полномочий, халатности и должностном подлоге" // Бюллетень Верховного Суда СССР. 1990. N 3.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lastRenderedPageBreak/>
        <w:t xml:space="preserve">18 января 2017 г. ГД ФС РФ был отклонен </w:t>
      </w:r>
      <w:hyperlink r:id="rId27" w:history="1">
        <w:r>
          <w:rPr>
            <w:color w:val="0000FF"/>
          </w:rPr>
          <w:t>законопроект</w:t>
        </w:r>
      </w:hyperlink>
      <w:r>
        <w:t xml:space="preserve">, в котором предлагалось дополнить </w:t>
      </w:r>
      <w:hyperlink r:id="rId28" w:history="1">
        <w:r>
          <w:rPr>
            <w:color w:val="0000FF"/>
          </w:rPr>
          <w:t>ст. 317</w:t>
        </w:r>
      </w:hyperlink>
      <w:r>
        <w:t xml:space="preserve"> УК наказанием за посягательство на жизнь народного дружинника, внештатного сотрудника полиции, члена казачьего общества &lt;</w:t>
      </w:r>
      <w:r w:rsidR="00D46632" w:rsidRPr="00D46632">
        <w:t>4</w:t>
      </w:r>
      <w:r>
        <w:t xml:space="preserve">&gt;. По мнению его разработчиков, в </w:t>
      </w:r>
      <w:hyperlink r:id="rId29" w:history="1">
        <w:r>
          <w:rPr>
            <w:color w:val="0000FF"/>
          </w:rPr>
          <w:t>примечании к ст. 318</w:t>
        </w:r>
      </w:hyperlink>
      <w:r>
        <w:t xml:space="preserve"> УК следовало указать, что представителем власти "признается должностное лицо правоохранительного или контролирующего органа, народный дружинник, внештатный сотрудник полиции, член казачьего общества..." (далее по тексту нормы).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&lt;</w:t>
      </w:r>
      <w:r w:rsidR="00D46632" w:rsidRPr="00D46632">
        <w:t>4</w:t>
      </w:r>
      <w:r>
        <w:t xml:space="preserve">&gt; </w:t>
      </w:r>
      <w:hyperlink r:id="rId30" w:history="1">
        <w:r>
          <w:rPr>
            <w:color w:val="0000FF"/>
          </w:rPr>
          <w:t>Законопроект</w:t>
        </w:r>
      </w:hyperlink>
      <w:r>
        <w:t xml:space="preserve"> N 537073-6 "О внесении изменений в статьи 317 и 318 Уголовного кодекса Российской Федерации". URL: http://asozd2.duma.gov.ru/main.nsf/%28SpravkaNew%29?OpenAgent&amp;RN=537073-6&amp;02 (дата обращения: 02.01.2017).</w:t>
      </w:r>
    </w:p>
    <w:p w:rsidR="00202C39" w:rsidRDefault="00202C39">
      <w:pPr>
        <w:pStyle w:val="ConsPlusNormal"/>
        <w:jc w:val="both"/>
      </w:pPr>
    </w:p>
    <w:p w:rsidR="00202C39" w:rsidRDefault="00202C39">
      <w:pPr>
        <w:pStyle w:val="ConsPlusNormal"/>
        <w:ind w:firstLine="540"/>
        <w:jc w:val="both"/>
      </w:pPr>
      <w:r>
        <w:t xml:space="preserve">Конечно, приведенная законодательная инициатива в изложенном виде была спорной. В </w:t>
      </w:r>
      <w:hyperlink r:id="rId31" w:history="1">
        <w:r>
          <w:rPr>
            <w:color w:val="0000FF"/>
          </w:rPr>
          <w:t>УК</w:t>
        </w:r>
      </w:hyperlink>
      <w:r>
        <w:t xml:space="preserve"> функции представителя власти неразрывно связаны с понятием должностного лица, их дефиниция - составная часть законодательного определения последнего. Если в </w:t>
      </w:r>
      <w:hyperlink r:id="rId32" w:history="1">
        <w:r>
          <w:rPr>
            <w:color w:val="0000FF"/>
          </w:rPr>
          <w:t>примечании к ст. 318</w:t>
        </w:r>
      </w:hyperlink>
      <w:r>
        <w:t xml:space="preserve"> УК перечислить рассматриваемых представителей общественности наряду с должностными лицами различных органов, то такое толкование будет противоречить </w:t>
      </w:r>
      <w:hyperlink r:id="rId33" w:history="1">
        <w:r>
          <w:rPr>
            <w:color w:val="0000FF"/>
          </w:rPr>
          <w:t>примечанию 1 к ст. 285</w:t>
        </w:r>
      </w:hyperlink>
      <w:r>
        <w:t xml:space="preserve"> УК, поскольку, например, народный дружинник не осуществляет свои полномочия в организациях, являющихся местом служебной деятельности должностного лица. Указание на членов казачьих обществ выглядит лишним, ибо по ФЗ N 44 они могут привлекаться к охране общественного порядка в качестве членов народных дружин </w:t>
      </w:r>
      <w:hyperlink r:id="rId34" w:history="1">
        <w:r>
          <w:rPr>
            <w:color w:val="0000FF"/>
          </w:rPr>
          <w:t>(ст. 23)</w:t>
        </w:r>
      </w:hyperlink>
      <w:r>
        <w:t>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 xml:space="preserve">Думается, целесообразно изложить </w:t>
      </w:r>
      <w:hyperlink r:id="rId35" w:history="1">
        <w:r>
          <w:rPr>
            <w:color w:val="0000FF"/>
          </w:rPr>
          <w:t>примечание 1 к ст. 285</w:t>
        </w:r>
      </w:hyperlink>
      <w:r>
        <w:t xml:space="preserve"> УК следующим образом: "Должностными лицами в статьях настоящего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признаются лица, постоянно, временно или по специальному полномочию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Вооруженных Силах Российской Федерации, других войсках и воинских формированиях Российской Федерации либо осуществляющие в них функции представителя власти, а равно народный дружинник, внештатный сотрудник полиции, наделенные на основании действующего законодательства полномочиями по охране общественного порядка и противодействию правонарушениям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самоуправления".</w:t>
      </w:r>
    </w:p>
    <w:p w:rsidR="00202C39" w:rsidRDefault="00202C39">
      <w:pPr>
        <w:pStyle w:val="ConsPlusNormal"/>
        <w:spacing w:before="220"/>
        <w:ind w:firstLine="540"/>
        <w:jc w:val="both"/>
      </w:pPr>
      <w:r>
        <w:t>Это, с одной стороны, позволит подчеркнуть особый правовой статус указанных представителей общественности, наделенных властными полномочиями, тем самым повысив гарантии их защищенности. С другой стороны, такая норма, усиливая ответственность названных субъектов, будет в большей мере способствовать соблюдению ими законности при осуществлении деятельности по охране общественного порядка и противодействию правонарушениям.</w:t>
      </w:r>
    </w:p>
    <w:p w:rsidR="0027747E" w:rsidRDefault="00E1173F">
      <w:bookmarkStart w:id="0" w:name="_GoBack"/>
      <w:bookmarkEnd w:id="0"/>
    </w:p>
    <w:sectPr w:rsidR="0027747E" w:rsidSect="002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39"/>
    <w:rsid w:val="00082034"/>
    <w:rsid w:val="00202C39"/>
    <w:rsid w:val="00240C27"/>
    <w:rsid w:val="009416B5"/>
    <w:rsid w:val="00B54413"/>
    <w:rsid w:val="00BD02B6"/>
    <w:rsid w:val="00CD3B99"/>
    <w:rsid w:val="00D46632"/>
    <w:rsid w:val="00E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C574"/>
  <w15:chartTrackingRefBased/>
  <w15:docId w15:val="{A2571858-6DAD-478A-884E-F286CEA8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6761A200CC3B84E88BF849AB7174A4F7A8B909639E1E404637CE3F04E6701EBF1EF9A4577983TD07M" TargetMode="External"/><Relationship Id="rId13" Type="http://schemas.openxmlformats.org/officeDocument/2006/relationships/hyperlink" Target="consultantplus://offline/ref=C5196761A200CC3B84E882EA4BAB7174A4F7A8BB0B30C91C111339CB3754AE6050FA13F8A45ET70DM" TargetMode="External"/><Relationship Id="rId18" Type="http://schemas.openxmlformats.org/officeDocument/2006/relationships/hyperlink" Target="consultantplus://offline/ref=C5196761A200CC3B84E88BF849AB7174A4F7A8B909639E1E404637CE3F04E6701EBF1EF9A4577B8ATD01M" TargetMode="External"/><Relationship Id="rId26" Type="http://schemas.openxmlformats.org/officeDocument/2006/relationships/hyperlink" Target="consultantplus://offline/ref=C5196761A200CC3B84E88BF849AB7174A7F9A9B9026DC314481F3BCC380BB96719F612F8A45778T80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196761A200CC3B84E88BF849AB7174A7F0AEB100629E1E404637CE3F04E6701EBF1EF9A455798FTD0EM" TargetMode="External"/><Relationship Id="rId34" Type="http://schemas.openxmlformats.org/officeDocument/2006/relationships/hyperlink" Target="consultantplus://offline/ref=C5196761A200CC3B84E88BF849AB7174A4F7A8B909639E1E404637CE3F04E6701EBF1EF9A4577B8BTD02M" TargetMode="External"/><Relationship Id="rId7" Type="http://schemas.openxmlformats.org/officeDocument/2006/relationships/hyperlink" Target="consultantplus://offline/ref=C5196761A200CC3B84E88BF849AB7174A7F0AEBB04649E1E404637CE3FT004M" TargetMode="External"/><Relationship Id="rId12" Type="http://schemas.openxmlformats.org/officeDocument/2006/relationships/hyperlink" Target="consultantplus://offline/ref=C5196761A200CC3B84E88BF849AB7174A4F7A8B909639E1E404637CE3F04E6701EBF1EF9A4577883TD0FM" TargetMode="External"/><Relationship Id="rId17" Type="http://schemas.openxmlformats.org/officeDocument/2006/relationships/hyperlink" Target="consultantplus://offline/ref=C5196761A200CC3B84E88BF849AB7174A4F7A8B909639E1E404637CE3F04E6701EBF1EF9A457788ATD05M" TargetMode="External"/><Relationship Id="rId25" Type="http://schemas.openxmlformats.org/officeDocument/2006/relationships/hyperlink" Target="consultantplus://offline/ref=C5196761A200CC3B84E88BF849AB7174ADF7ABBF0B30C91C111339CB3754AE6050FA13F9A750T70FM" TargetMode="External"/><Relationship Id="rId33" Type="http://schemas.openxmlformats.org/officeDocument/2006/relationships/hyperlink" Target="consultantplus://offline/ref=C5196761A200CC3B84E88BF849AB7174A7F0AEB100629E1E404637CE3F04E6701EBF1EF9AC51T70E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196761A200CC3B84E88BF849AB7174A7F0AEB100609E1E404637CE3F04E6701EBF1EFDA75FT70FM" TargetMode="External"/><Relationship Id="rId20" Type="http://schemas.openxmlformats.org/officeDocument/2006/relationships/hyperlink" Target="consultantplus://offline/ref=C5196761A200CC3B84E88BF849AB7174A4F7A8B909639E1E404637CE3F04E6701EBF1EF9A4577B8ATD02M" TargetMode="External"/><Relationship Id="rId29" Type="http://schemas.openxmlformats.org/officeDocument/2006/relationships/hyperlink" Target="consultantplus://offline/ref=C5196761A200CC3B84E88BF849AB7174A7F0AEB100629E1E404637CE3F04E6701EBF1EF9A455798FTD0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96761A200CC3B84E88BF849AB7174A4F7A8B909639E1E404637CE3F04E6701EBF1EF9A457798BTD0EM" TargetMode="External"/><Relationship Id="rId11" Type="http://schemas.openxmlformats.org/officeDocument/2006/relationships/hyperlink" Target="consultantplus://offline/ref=C5196761A200CC3B84E88BF849AB7174A4F7A8B909639E1E404637CE3F04E6701EBF1EF9A4577882TD02M" TargetMode="External"/><Relationship Id="rId24" Type="http://schemas.openxmlformats.org/officeDocument/2006/relationships/hyperlink" Target="consultantplus://offline/ref=C5196761A200CC3B84E88BF849AB7174ADF7ABBF0B30C91C111339CB3754AE6050FA13F9A750T709M" TargetMode="External"/><Relationship Id="rId32" Type="http://schemas.openxmlformats.org/officeDocument/2006/relationships/hyperlink" Target="consultantplus://offline/ref=C5196761A200CC3B84E88BF849AB7174A7F0AEB100629E1E404637CE3F04E6701EBF1EF9A455798FTD0E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5196761A200CC3B84E88BF849AB7174A4F7A8B909639E1E404637CE3F04E6701EBF1EF9A457798BTD01M" TargetMode="External"/><Relationship Id="rId15" Type="http://schemas.openxmlformats.org/officeDocument/2006/relationships/hyperlink" Target="consultantplus://offline/ref=C5196761A200CC3B84E88BF849AB7174A4F7A8B909639E1E404637CE3F04E6701EBF1EF9A4577B88TD00M" TargetMode="External"/><Relationship Id="rId23" Type="http://schemas.openxmlformats.org/officeDocument/2006/relationships/hyperlink" Target="consultantplus://offline/ref=C5196761A200CC3B84E88BF849AB7174A4F6A0B104659E1E404637CE3FT004M" TargetMode="External"/><Relationship Id="rId28" Type="http://schemas.openxmlformats.org/officeDocument/2006/relationships/hyperlink" Target="consultantplus://offline/ref=C5196761A200CC3B84E88BF849AB7174A7F0AEB100629E1E404637CE3F04E6701EBF1EF9A455798FTD06M" TargetMode="External"/><Relationship Id="rId36" Type="http://schemas.openxmlformats.org/officeDocument/2006/relationships/hyperlink" Target="consultantplus://offline/ref=C5196761A200CC3B84E88BF849AB7174A7F0AEB100629E1E404637CE3FT004M" TargetMode="External"/><Relationship Id="rId10" Type="http://schemas.openxmlformats.org/officeDocument/2006/relationships/hyperlink" Target="consultantplus://offline/ref=C5196761A200CC3B84E88BF849AB7174A4F7A8B909639E1E404637CE3FT004M" TargetMode="External"/><Relationship Id="rId19" Type="http://schemas.openxmlformats.org/officeDocument/2006/relationships/hyperlink" Target="consultantplus://offline/ref=C5196761A200CC3B84E88BF849AB7174A7F0AEB100609E1E404637CE3F04E6701EBF1EFDA75FT700M" TargetMode="External"/><Relationship Id="rId31" Type="http://schemas.openxmlformats.org/officeDocument/2006/relationships/hyperlink" Target="consultantplus://offline/ref=C5196761A200CC3B84E88BF849AB7174A7F0AEB100629E1E404637CE3FT004M" TargetMode="External"/><Relationship Id="rId4" Type="http://schemas.openxmlformats.org/officeDocument/2006/relationships/hyperlink" Target="consultantplus://offline/ref=C5196761A200CC3B84E88BF849AB7174A4F7A8B909639E1E404637CE3FT004M" TargetMode="External"/><Relationship Id="rId9" Type="http://schemas.openxmlformats.org/officeDocument/2006/relationships/hyperlink" Target="consultantplus://offline/ref=C5196761A200CC3B84E88BF849AB7174A4F7A8B909639E1E404637CE3F04E6701EBF1EF9A4577882TD06M" TargetMode="External"/><Relationship Id="rId14" Type="http://schemas.openxmlformats.org/officeDocument/2006/relationships/hyperlink" Target="consultantplus://offline/ref=C5196761A200CC3B84E882EA4BAB7174A4F7A8BB0B30C91C111339TC0BM" TargetMode="External"/><Relationship Id="rId22" Type="http://schemas.openxmlformats.org/officeDocument/2006/relationships/hyperlink" Target="consultantplus://offline/ref=C5196761A200CC3B84E88BF849AB7174A4F6A0B104659E1E404637CE3F04E6701EBF1EF9A4577989TD05M" TargetMode="External"/><Relationship Id="rId27" Type="http://schemas.openxmlformats.org/officeDocument/2006/relationships/hyperlink" Target="consultantplus://offline/ref=C5196761A200CC3B84E897EB54AB7174A4F0A0BE04629E1E404637CE3FT004M" TargetMode="External"/><Relationship Id="rId30" Type="http://schemas.openxmlformats.org/officeDocument/2006/relationships/hyperlink" Target="consultantplus://offline/ref=C5196761A200CC3B84E897EB54AB7174A4F0A0BE04629E1E404637CE3FT004M" TargetMode="External"/><Relationship Id="rId35" Type="http://schemas.openxmlformats.org/officeDocument/2006/relationships/hyperlink" Target="consultantplus://offline/ref=C5196761A200CC3B84E88BF849AB7174A7F0AEB100629E1E404637CE3F04E6701EBF1EF9AC51T7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Мурад Аджиев</cp:lastModifiedBy>
  <cp:revision>4</cp:revision>
  <dcterms:created xsi:type="dcterms:W3CDTF">2018-05-16T07:02:00Z</dcterms:created>
  <dcterms:modified xsi:type="dcterms:W3CDTF">2018-05-16T07:56:00Z</dcterms:modified>
</cp:coreProperties>
</file>