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C5" w:rsidRPr="00952B7F" w:rsidRDefault="00A501C5" w:rsidP="00A501C5">
      <w:pPr>
        <w:spacing w:before="360" w:after="120"/>
        <w:ind w:left="-567" w:firstLine="567"/>
        <w:jc w:val="center"/>
        <w:rPr>
          <w:b/>
          <w:color w:val="000000" w:themeColor="text1"/>
          <w:spacing w:val="20"/>
        </w:rPr>
      </w:pPr>
      <w:r w:rsidRPr="00952B7F">
        <w:rPr>
          <w:b/>
          <w:color w:val="000000" w:themeColor="text1"/>
        </w:rPr>
        <w:t>КОМИССИИЯ ПО ЗЕМЛЕПОЛЬЗОВАНИЮ И ЗАСТРОЙКИ</w:t>
      </w:r>
      <w:r w:rsidRPr="00952B7F">
        <w:rPr>
          <w:color w:val="000000" w:themeColor="text1"/>
        </w:rPr>
        <w:t xml:space="preserve"> </w:t>
      </w:r>
      <w:r w:rsidRPr="00952B7F">
        <w:rPr>
          <w:b/>
          <w:color w:val="000000" w:themeColor="text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091289" w:rsidRPr="00482DE5" w:rsidRDefault="0065297E" w:rsidP="00091289">
      <w:pPr>
        <w:spacing w:before="360"/>
        <w:jc w:val="center"/>
        <w:rPr>
          <w:b/>
          <w:color w:val="000000" w:themeColor="text1"/>
          <w:spacing w:val="20"/>
          <w:sz w:val="26"/>
          <w:szCs w:val="26"/>
        </w:rPr>
      </w:pPr>
      <w:r w:rsidRPr="00952B7F">
        <w:rPr>
          <w:b/>
        </w:rPr>
        <w:t>ПРОТОКОЛ</w:t>
      </w:r>
      <w:r w:rsidR="00091289">
        <w:rPr>
          <w:b/>
        </w:rPr>
        <w:t xml:space="preserve"> </w:t>
      </w:r>
      <w:r w:rsidR="00091289" w:rsidRPr="00482DE5">
        <w:rPr>
          <w:b/>
          <w:color w:val="000000" w:themeColor="text1"/>
          <w:spacing w:val="20"/>
          <w:sz w:val="26"/>
          <w:szCs w:val="26"/>
        </w:rPr>
        <w:t>ПО РЕЗУЛЬТАТАМ ПУБЛИЧНЫХ СЛУШАНИЙ</w:t>
      </w:r>
    </w:p>
    <w:p w:rsidR="009C24DE" w:rsidRDefault="0009247F" w:rsidP="00D650F6">
      <w:pPr>
        <w:spacing w:before="120" w:after="120"/>
        <w:jc w:val="center"/>
      </w:pPr>
      <w:r w:rsidRPr="00952B7F">
        <w:t xml:space="preserve">по обсуждению </w:t>
      </w:r>
      <w:r w:rsidR="001D2DE7" w:rsidRPr="00952B7F">
        <w:t>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инженерной инфраструктуры – газоснабжение, водоснабжение, водоотведение»</w:t>
      </w:r>
    </w:p>
    <w:p w:rsidR="00952B7F" w:rsidRPr="00952B7F" w:rsidRDefault="00952B7F" w:rsidP="00952B7F">
      <w:pPr>
        <w:spacing w:before="120" w:after="120"/>
        <w:jc w:val="both"/>
      </w:pPr>
    </w:p>
    <w:p w:rsidR="009C24DE" w:rsidRPr="00952B7F" w:rsidRDefault="007A6848" w:rsidP="00D650F6">
      <w:pPr>
        <w:jc w:val="both"/>
        <w:rPr>
          <w:b/>
          <w:spacing w:val="16"/>
        </w:rPr>
      </w:pPr>
      <w:r w:rsidRPr="00952B7F">
        <w:rPr>
          <w:b/>
          <w:spacing w:val="16"/>
        </w:rPr>
        <w:t>Дата и время</w:t>
      </w:r>
      <w:r w:rsidR="00952B7F" w:rsidRPr="00952B7F">
        <w:rPr>
          <w:b/>
        </w:rPr>
        <w:t xml:space="preserve"> </w:t>
      </w:r>
      <w:r w:rsidR="00952B7F" w:rsidRPr="00952B7F">
        <w:rPr>
          <w:b/>
          <w:spacing w:val="16"/>
        </w:rPr>
        <w:t>публичных слушаний</w:t>
      </w:r>
      <w:r w:rsidRPr="00952B7F">
        <w:rPr>
          <w:b/>
          <w:spacing w:val="16"/>
        </w:rPr>
        <w:t>:</w:t>
      </w:r>
      <w:r w:rsidRPr="00952B7F">
        <w:rPr>
          <w:spacing w:val="16"/>
        </w:rPr>
        <w:t xml:space="preserve"> </w:t>
      </w:r>
      <w:r w:rsidR="001D2DE7" w:rsidRPr="00952B7F">
        <w:rPr>
          <w:spacing w:val="16"/>
        </w:rPr>
        <w:t>05</w:t>
      </w:r>
      <w:r w:rsidR="007239F2" w:rsidRPr="00952B7F">
        <w:rPr>
          <w:spacing w:val="16"/>
        </w:rPr>
        <w:t>.</w:t>
      </w:r>
      <w:r w:rsidR="001D2DE7" w:rsidRPr="00952B7F">
        <w:rPr>
          <w:spacing w:val="16"/>
        </w:rPr>
        <w:t>03.2018</w:t>
      </w:r>
      <w:r w:rsidR="007239F2" w:rsidRPr="00952B7F">
        <w:rPr>
          <w:spacing w:val="16"/>
        </w:rPr>
        <w:t xml:space="preserve"> г</w:t>
      </w:r>
      <w:r w:rsidR="00D650F6">
        <w:rPr>
          <w:spacing w:val="16"/>
        </w:rPr>
        <w:t xml:space="preserve">. в 16 час. </w:t>
      </w:r>
      <w:r w:rsidRPr="00952B7F">
        <w:rPr>
          <w:spacing w:val="16"/>
        </w:rPr>
        <w:t>00 мин.</w:t>
      </w:r>
      <w:r w:rsidR="009C24DE" w:rsidRPr="00952B7F">
        <w:rPr>
          <w:spacing w:val="16"/>
        </w:rPr>
        <w:t xml:space="preserve">           </w:t>
      </w:r>
      <w:r w:rsidR="00456ED8" w:rsidRPr="00952B7F">
        <w:rPr>
          <w:spacing w:val="16"/>
        </w:rPr>
        <w:t xml:space="preserve">        </w:t>
      </w:r>
      <w:r w:rsidR="009C24DE" w:rsidRPr="00952B7F">
        <w:rPr>
          <w:spacing w:val="16"/>
        </w:rPr>
        <w:t xml:space="preserve">                                </w:t>
      </w:r>
      <w:r w:rsidR="007239F2" w:rsidRPr="00952B7F">
        <w:rPr>
          <w:spacing w:val="16"/>
        </w:rPr>
        <w:t xml:space="preserve">                </w:t>
      </w:r>
    </w:p>
    <w:p w:rsidR="007A6848" w:rsidRPr="00952B7F" w:rsidRDefault="007A6848" w:rsidP="00D650F6">
      <w:pPr>
        <w:jc w:val="both"/>
      </w:pPr>
      <w:r w:rsidRPr="00952B7F">
        <w:rPr>
          <w:b/>
          <w:spacing w:val="16"/>
        </w:rPr>
        <w:t>Место</w:t>
      </w:r>
      <w:r w:rsidR="00952B7F" w:rsidRPr="00952B7F">
        <w:rPr>
          <w:b/>
        </w:rPr>
        <w:t xml:space="preserve"> </w:t>
      </w:r>
      <w:r w:rsidR="00952B7F" w:rsidRPr="00952B7F">
        <w:rPr>
          <w:b/>
          <w:spacing w:val="16"/>
        </w:rPr>
        <w:t>публичных слушаний</w:t>
      </w:r>
      <w:r w:rsidRPr="00952B7F">
        <w:rPr>
          <w:b/>
          <w:spacing w:val="16"/>
        </w:rPr>
        <w:t>:</w:t>
      </w:r>
      <w:r w:rsidRPr="00952B7F">
        <w:rPr>
          <w:spacing w:val="16"/>
        </w:rPr>
        <w:t xml:space="preserve"> </w:t>
      </w:r>
      <w:r w:rsidRPr="00952B7F">
        <w:t>Ленинградская область, Всеволожский район, городской поселок имени Свердлова, мкр.1, дом № 18, здание МКУ КДЦ «Нева»</w:t>
      </w:r>
    </w:p>
    <w:p w:rsidR="007A6848" w:rsidRPr="00952B7F" w:rsidRDefault="00952B7F" w:rsidP="00D650F6">
      <w:pPr>
        <w:jc w:val="both"/>
      </w:pPr>
      <w:r>
        <w:rPr>
          <w:b/>
        </w:rPr>
        <w:t>Предмет</w:t>
      </w:r>
      <w:r w:rsidRPr="00952B7F">
        <w:rPr>
          <w:b/>
        </w:rPr>
        <w:t xml:space="preserve"> публичных слушаний</w:t>
      </w:r>
      <w:r w:rsidR="007A6848" w:rsidRPr="00952B7F">
        <w:rPr>
          <w:b/>
        </w:rPr>
        <w:t>:</w:t>
      </w:r>
      <w:r>
        <w:rPr>
          <w:b/>
        </w:rPr>
        <w:t xml:space="preserve"> </w:t>
      </w:r>
      <w:r w:rsidRPr="00952B7F">
        <w:t>обсуждение</w:t>
      </w:r>
      <w:r w:rsidR="007A6848" w:rsidRPr="00952B7F">
        <w:t xml:space="preserve"> 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водоотведение».</w:t>
      </w:r>
    </w:p>
    <w:p w:rsidR="007A6848" w:rsidRPr="00952B7F" w:rsidRDefault="007A6848" w:rsidP="00D650F6">
      <w:pPr>
        <w:jc w:val="both"/>
      </w:pPr>
      <w:r w:rsidRPr="00952B7F">
        <w:rPr>
          <w:b/>
        </w:rPr>
        <w:t>Организатор публичных слушаний:</w:t>
      </w:r>
      <w:r w:rsidRPr="00952B7F">
        <w:t xml:space="preserve"> комиссия</w:t>
      </w:r>
      <w:r w:rsidR="00554F7C" w:rsidRPr="00952B7F">
        <w:t xml:space="preserve"> по землепользованию и застройки МО «Свердловское городское поселение».</w:t>
      </w:r>
    </w:p>
    <w:p w:rsidR="00B87940" w:rsidRDefault="00B87940" w:rsidP="00D650F6">
      <w:pPr>
        <w:jc w:val="both"/>
        <w:rPr>
          <w:rFonts w:eastAsia="Calibri"/>
          <w:color w:val="000000"/>
          <w:lang w:eastAsia="en-US"/>
        </w:rPr>
      </w:pPr>
      <w:r w:rsidRPr="00952B7F">
        <w:rPr>
          <w:b/>
        </w:rPr>
        <w:t>Информация об оповещении</w:t>
      </w:r>
      <w:r w:rsidR="00952B7F" w:rsidRPr="00952B7F">
        <w:rPr>
          <w:b/>
        </w:rPr>
        <w:t xml:space="preserve"> публичных слушаний</w:t>
      </w:r>
      <w:r w:rsidRPr="00952B7F">
        <w:rPr>
          <w:b/>
        </w:rPr>
        <w:t xml:space="preserve">: </w:t>
      </w:r>
      <w:r w:rsidRPr="00952B7F">
        <w:rPr>
          <w:rFonts w:eastAsia="Calibri"/>
          <w:color w:val="000000"/>
          <w:lang w:eastAsia="en-US"/>
        </w:rPr>
        <w:t>информация о публичных слушаниях была размещена на официальном сайте администрации в сети интернет и опубликована в газете «Всеволожские вести» (п</w:t>
      </w:r>
      <w:r w:rsidR="00952B7F">
        <w:rPr>
          <w:rFonts w:eastAsia="Calibri"/>
          <w:color w:val="000000"/>
          <w:lang w:eastAsia="en-US"/>
        </w:rPr>
        <w:t xml:space="preserve">риложение «Невский берег» № 1 от 1 </w:t>
      </w:r>
      <w:r w:rsidR="000116A3" w:rsidRPr="00952B7F">
        <w:rPr>
          <w:rFonts w:eastAsia="Calibri"/>
          <w:color w:val="000000"/>
          <w:lang w:eastAsia="en-US"/>
        </w:rPr>
        <w:t>февраля</w:t>
      </w:r>
      <w:r w:rsidRPr="00952B7F">
        <w:rPr>
          <w:rFonts w:eastAsia="Calibri"/>
          <w:color w:val="000000"/>
          <w:lang w:eastAsia="en-US"/>
        </w:rPr>
        <w:t xml:space="preserve"> 2018 г.).</w:t>
      </w:r>
    </w:p>
    <w:p w:rsidR="001B23D9" w:rsidRPr="001B23D9" w:rsidRDefault="001B23D9" w:rsidP="00D650F6">
      <w:pPr>
        <w:jc w:val="both"/>
      </w:pPr>
      <w:r w:rsidRPr="001B23D9">
        <w:rPr>
          <w:rFonts w:eastAsia="Calibri"/>
          <w:b/>
          <w:color w:val="000000"/>
          <w:lang w:eastAsia="en-US"/>
        </w:rPr>
        <w:t>Назначение публичных слушаний</w:t>
      </w:r>
      <w:r>
        <w:rPr>
          <w:b/>
        </w:rPr>
        <w:t xml:space="preserve">: </w:t>
      </w:r>
      <w:r>
        <w:t>постановление</w:t>
      </w:r>
      <w:r w:rsidRPr="001B23D9">
        <w:t xml:space="preserve"> главы МО «Свердловское городское поселение» от 29.01.2018 г. № 1 «О проведении публичных слушаний по вопросу рассмотрения 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водоотведение».</w:t>
      </w:r>
    </w:p>
    <w:p w:rsidR="00303921" w:rsidRDefault="003A4CE8" w:rsidP="00D650F6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D650F6" w:rsidRPr="00D650F6" w:rsidRDefault="00D650F6" w:rsidP="00D650F6">
      <w:pPr>
        <w:jc w:val="both"/>
        <w:rPr>
          <w:u w:val="single"/>
        </w:rPr>
      </w:pPr>
      <w:r w:rsidRPr="00D650F6">
        <w:rPr>
          <w:u w:val="single"/>
        </w:rPr>
        <w:t>Комиссия по землепользованию</w:t>
      </w:r>
      <w:r w:rsidR="00A8343E">
        <w:rPr>
          <w:u w:val="single"/>
        </w:rPr>
        <w:t xml:space="preserve"> и застройки</w:t>
      </w:r>
      <w:r>
        <w:rPr>
          <w:u w:val="single"/>
        </w:rPr>
        <w:t>:</w:t>
      </w:r>
    </w:p>
    <w:p w:rsidR="00D650F6" w:rsidRDefault="00303921" w:rsidP="00D650F6">
      <w:pPr>
        <w:keepNext/>
        <w:widowControl/>
        <w:autoSpaceDE/>
        <w:autoSpaceDN/>
        <w:adjustRightInd/>
        <w:jc w:val="both"/>
        <w:outlineLvl w:val="1"/>
      </w:pPr>
      <w:r w:rsidRPr="00952B7F">
        <w:t>За</w:t>
      </w:r>
      <w:r w:rsidR="00D650F6">
        <w:t>меститель председателя комиссии:</w:t>
      </w:r>
      <w:r w:rsidR="003A4CE8">
        <w:t xml:space="preserve"> </w:t>
      </w:r>
      <w:r w:rsidR="00B33321" w:rsidRPr="00952B7F">
        <w:t>Фролов Д.В.</w:t>
      </w:r>
      <w:r w:rsidRPr="00952B7F">
        <w:t xml:space="preserve"> </w:t>
      </w:r>
      <w:r w:rsidR="00B33321" w:rsidRPr="00952B7F">
        <w:t>–</w:t>
      </w:r>
      <w:r w:rsidRPr="00952B7F">
        <w:t xml:space="preserve"> </w:t>
      </w:r>
      <w:proofErr w:type="spellStart"/>
      <w:r w:rsidR="00B33321" w:rsidRPr="00952B7F">
        <w:t>и.о</w:t>
      </w:r>
      <w:proofErr w:type="spellEnd"/>
      <w:r w:rsidR="00B33321" w:rsidRPr="00952B7F">
        <w:t xml:space="preserve">. </w:t>
      </w:r>
      <w:r w:rsidRPr="00952B7F">
        <w:t>начальник</w:t>
      </w:r>
      <w:r w:rsidR="00B33321" w:rsidRPr="00952B7F">
        <w:t>а</w:t>
      </w:r>
      <w:r w:rsidRPr="00952B7F">
        <w:t xml:space="preserve"> управления архитектуры, муниципального имущества и земельных отношений администрации МО «Свердловское городское поселение».</w:t>
      </w:r>
    </w:p>
    <w:p w:rsidR="00303921" w:rsidRPr="00952B7F" w:rsidRDefault="00D650F6" w:rsidP="00D650F6">
      <w:pPr>
        <w:keepNext/>
        <w:widowControl/>
        <w:autoSpaceDE/>
        <w:autoSpaceDN/>
        <w:adjustRightInd/>
        <w:jc w:val="both"/>
        <w:outlineLvl w:val="1"/>
      </w:pPr>
      <w:r>
        <w:t>Секретарь комиссии:</w:t>
      </w:r>
      <w:r w:rsidR="003A4CE8">
        <w:t xml:space="preserve"> </w:t>
      </w:r>
      <w:proofErr w:type="spellStart"/>
      <w:r w:rsidR="00303921" w:rsidRPr="00952B7F">
        <w:t>Воротилова</w:t>
      </w:r>
      <w:proofErr w:type="spellEnd"/>
      <w:r w:rsidR="00303921" w:rsidRPr="00952B7F">
        <w:t xml:space="preserve"> Л.Ю. –  главный специалист землеустроитель администрации МО «Свердловское городское поселение». </w:t>
      </w:r>
    </w:p>
    <w:p w:rsidR="00CA6633" w:rsidRPr="00952B7F" w:rsidRDefault="00303921" w:rsidP="00D650F6">
      <w:pPr>
        <w:widowControl/>
        <w:autoSpaceDE/>
        <w:autoSpaceDN/>
        <w:adjustRightInd/>
        <w:jc w:val="both"/>
      </w:pPr>
      <w:r w:rsidRPr="00952B7F">
        <w:t>Члены комиссии:</w:t>
      </w:r>
    </w:p>
    <w:p w:rsidR="003A4CE8" w:rsidRDefault="00B33321" w:rsidP="00D650F6">
      <w:pPr>
        <w:pStyle w:val="a5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0"/>
        <w:jc w:val="both"/>
      </w:pPr>
      <w:r w:rsidRPr="00952B7F">
        <w:t>Кузнецова М.М. – глава МО «Свердловское городское поселение»;</w:t>
      </w:r>
    </w:p>
    <w:p w:rsidR="003A4CE8" w:rsidRDefault="00B33321" w:rsidP="00D650F6">
      <w:pPr>
        <w:pStyle w:val="a5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0"/>
        <w:jc w:val="both"/>
      </w:pPr>
      <w:proofErr w:type="spellStart"/>
      <w:r w:rsidRPr="00952B7F">
        <w:t>Вардазярян</w:t>
      </w:r>
      <w:proofErr w:type="spellEnd"/>
      <w:r w:rsidRPr="00952B7F">
        <w:t xml:space="preserve"> А.Э. </w:t>
      </w:r>
      <w:r w:rsidR="00303921" w:rsidRPr="00952B7F">
        <w:t xml:space="preserve">– </w:t>
      </w:r>
      <w:r w:rsidRPr="00952B7F">
        <w:t>депутат</w:t>
      </w:r>
      <w:r w:rsidR="00303921" w:rsidRPr="00952B7F">
        <w:t xml:space="preserve"> совета депутатов МО «Св</w:t>
      </w:r>
      <w:r w:rsidR="00B87940" w:rsidRPr="00952B7F">
        <w:t>ердловское городское поселение»</w:t>
      </w:r>
      <w:r w:rsidR="003A4CE8">
        <w:t>;</w:t>
      </w:r>
    </w:p>
    <w:p w:rsidR="003A4CE8" w:rsidRDefault="00303921" w:rsidP="00D650F6">
      <w:pPr>
        <w:pStyle w:val="a5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0"/>
        <w:jc w:val="both"/>
      </w:pPr>
      <w:r w:rsidRPr="00952B7F">
        <w:t>Сарычев А.А. – начальник сектора по правовым вопросам администрации МО «Све</w:t>
      </w:r>
      <w:r w:rsidR="00B33321" w:rsidRPr="00952B7F">
        <w:t>рдловское городское поселение»;</w:t>
      </w:r>
    </w:p>
    <w:p w:rsidR="0065297E" w:rsidRDefault="00303921" w:rsidP="00D650F6">
      <w:pPr>
        <w:pStyle w:val="a5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0"/>
        <w:jc w:val="both"/>
      </w:pPr>
      <w:r w:rsidRPr="00952B7F">
        <w:t>Соболев Е.В. – главный специалист архитектор администрации МО «Свердловское городское поселение»</w:t>
      </w:r>
      <w:r w:rsidR="00B33321" w:rsidRPr="00952B7F">
        <w:t>.</w:t>
      </w:r>
    </w:p>
    <w:p w:rsidR="003A4CE8" w:rsidRDefault="003A4CE8" w:rsidP="00D650F6">
      <w:pPr>
        <w:pStyle w:val="a5"/>
        <w:widowControl/>
        <w:tabs>
          <w:tab w:val="left" w:pos="993"/>
        </w:tabs>
        <w:autoSpaceDE/>
        <w:autoSpaceDN/>
        <w:adjustRightInd/>
        <w:ind w:left="0"/>
        <w:jc w:val="both"/>
      </w:pPr>
    </w:p>
    <w:p w:rsidR="00764E4E" w:rsidRDefault="003A4CE8" w:rsidP="00D650F6">
      <w:pPr>
        <w:pStyle w:val="a5"/>
        <w:widowControl/>
        <w:tabs>
          <w:tab w:val="left" w:pos="993"/>
        </w:tabs>
        <w:autoSpaceDE/>
        <w:autoSpaceDN/>
        <w:adjustRightInd/>
        <w:ind w:left="0"/>
        <w:jc w:val="both"/>
      </w:pPr>
      <w:r>
        <w:lastRenderedPageBreak/>
        <w:t>Заинтересованная общественность согласно листа регистрации</w:t>
      </w:r>
      <w:r w:rsidR="00764E4E">
        <w:t>.</w:t>
      </w:r>
      <w:r w:rsidR="00764E4E" w:rsidRPr="00764E4E">
        <w:t xml:space="preserve"> Граждане, принявшие участие в слушаниях</w:t>
      </w:r>
      <w:r w:rsidR="00764E4E">
        <w:t>,</w:t>
      </w:r>
      <w:r w:rsidR="00764E4E" w:rsidRPr="00764E4E">
        <w:t xml:space="preserve"> зарегистрированы в списке участников слушаний, который является неотъемлемым приложением к протоколу.  </w:t>
      </w:r>
    </w:p>
    <w:p w:rsidR="00764E4E" w:rsidRPr="00900DDA" w:rsidRDefault="00764E4E" w:rsidP="00D650F6">
      <w:pPr>
        <w:pStyle w:val="a5"/>
        <w:widowControl/>
        <w:tabs>
          <w:tab w:val="left" w:pos="993"/>
        </w:tabs>
        <w:autoSpaceDE/>
        <w:autoSpaceDN/>
        <w:adjustRightInd/>
        <w:ind w:left="0"/>
        <w:jc w:val="both"/>
        <w:rPr>
          <w:u w:val="single"/>
        </w:rPr>
      </w:pPr>
      <w:r w:rsidRPr="00900DDA">
        <w:rPr>
          <w:u w:val="single"/>
        </w:rPr>
        <w:t>Представители заказчик</w:t>
      </w:r>
      <w:r w:rsidR="00D650F6" w:rsidRPr="00900DDA">
        <w:rPr>
          <w:u w:val="single"/>
        </w:rPr>
        <w:t>а и разработчики документации:</w:t>
      </w:r>
    </w:p>
    <w:p w:rsidR="00900DDA" w:rsidRDefault="00900DDA" w:rsidP="00D650F6">
      <w:pPr>
        <w:pStyle w:val="a5"/>
        <w:widowControl/>
        <w:tabs>
          <w:tab w:val="left" w:pos="993"/>
        </w:tabs>
        <w:autoSpaceDE/>
        <w:autoSpaceDN/>
        <w:adjustRightInd/>
        <w:ind w:left="0"/>
        <w:jc w:val="both"/>
      </w:pPr>
      <w:r>
        <w:t>Представитель разработчик</w:t>
      </w:r>
      <w:r w:rsidR="00A8343E">
        <w:t>а проекта</w:t>
      </w:r>
      <w:r>
        <w:t xml:space="preserve"> – организац</w:t>
      </w:r>
      <w:r w:rsidR="00A8343E">
        <w:t>ия</w:t>
      </w:r>
      <w:r>
        <w:t xml:space="preserve"> ООО «Студия 38» -</w:t>
      </w:r>
      <w:r w:rsidR="00A8343E">
        <w:t xml:space="preserve">            </w:t>
      </w:r>
      <w:r w:rsidRPr="00952B7F">
        <w:t>Марцинкевич Е.Г.</w:t>
      </w:r>
      <w:r>
        <w:t>;</w:t>
      </w:r>
    </w:p>
    <w:p w:rsidR="0028065A" w:rsidRDefault="0028065A" w:rsidP="0028065A">
      <w:pPr>
        <w:pStyle w:val="a5"/>
        <w:widowControl/>
        <w:tabs>
          <w:tab w:val="left" w:pos="993"/>
        </w:tabs>
        <w:autoSpaceDE/>
        <w:autoSpaceDN/>
        <w:adjustRightInd/>
        <w:ind w:left="0"/>
        <w:jc w:val="both"/>
      </w:pPr>
      <w:r>
        <w:t>Представитель заказчика – организац</w:t>
      </w:r>
      <w:r w:rsidR="00A8343E">
        <w:t>ия</w:t>
      </w:r>
      <w:r>
        <w:t xml:space="preserve"> ООО «</w:t>
      </w:r>
      <w:proofErr w:type="spellStart"/>
      <w:r>
        <w:t>Меткем</w:t>
      </w:r>
      <w:proofErr w:type="spellEnd"/>
      <w:r>
        <w:t>» - Тонкошкуров А.А.</w:t>
      </w:r>
    </w:p>
    <w:p w:rsidR="0065297E" w:rsidRPr="00952B7F" w:rsidRDefault="0065297E" w:rsidP="00CF7962">
      <w:pPr>
        <w:tabs>
          <w:tab w:val="left" w:pos="709"/>
        </w:tabs>
        <w:spacing w:before="120"/>
        <w:jc w:val="both"/>
        <w:rPr>
          <w:b/>
        </w:rPr>
      </w:pPr>
      <w:r w:rsidRPr="00952B7F">
        <w:rPr>
          <w:b/>
        </w:rPr>
        <w:t xml:space="preserve">Порядок </w:t>
      </w:r>
      <w:r w:rsidR="0071395D" w:rsidRPr="00952B7F">
        <w:rPr>
          <w:b/>
        </w:rPr>
        <w:t xml:space="preserve">и регламент </w:t>
      </w:r>
      <w:r w:rsidRPr="00952B7F">
        <w:rPr>
          <w:b/>
        </w:rPr>
        <w:t>проведения публичных слушаний:</w:t>
      </w:r>
    </w:p>
    <w:p w:rsidR="0065297E" w:rsidRPr="00952B7F" w:rsidRDefault="00CF7A6D" w:rsidP="00D650F6">
      <w:pPr>
        <w:jc w:val="both"/>
      </w:pPr>
      <w:r w:rsidRPr="00952B7F">
        <w:t xml:space="preserve">1. Вступительное слово </w:t>
      </w:r>
      <w:r w:rsidR="00E550A2" w:rsidRPr="00952B7F">
        <w:t>заместителя председателя слушаний</w:t>
      </w:r>
      <w:r w:rsidRPr="00952B7F">
        <w:t xml:space="preserve"> </w:t>
      </w:r>
      <w:r w:rsidR="001C3945" w:rsidRPr="00952B7F">
        <w:t>Фроло</w:t>
      </w:r>
      <w:r w:rsidR="00CA6633" w:rsidRPr="00952B7F">
        <w:t>в</w:t>
      </w:r>
      <w:r w:rsidR="001C3945" w:rsidRPr="00952B7F">
        <w:t>а</w:t>
      </w:r>
      <w:r w:rsidR="00CA6633" w:rsidRPr="00952B7F">
        <w:t xml:space="preserve"> Д.В.</w:t>
      </w:r>
      <w:r w:rsidR="00E550A2" w:rsidRPr="00952B7F">
        <w:t xml:space="preserve"> о предмете публичных слушаний </w:t>
      </w:r>
      <w:r w:rsidR="001360B5" w:rsidRPr="00952B7F">
        <w:t xml:space="preserve">– </w:t>
      </w:r>
      <w:r w:rsidR="008B2DA6" w:rsidRPr="00952B7F">
        <w:rPr>
          <w:b/>
        </w:rPr>
        <w:t>1</w:t>
      </w:r>
      <w:r w:rsidR="003158FE" w:rsidRPr="00952B7F">
        <w:rPr>
          <w:b/>
        </w:rPr>
        <w:t>0</w:t>
      </w:r>
      <w:r w:rsidR="001360B5" w:rsidRPr="00952B7F">
        <w:rPr>
          <w:b/>
        </w:rPr>
        <w:t> мин.</w:t>
      </w:r>
    </w:p>
    <w:p w:rsidR="00CF7A6D" w:rsidRPr="00952B7F" w:rsidRDefault="00CF7A6D" w:rsidP="00D650F6">
      <w:pPr>
        <w:jc w:val="both"/>
      </w:pPr>
      <w:r w:rsidRPr="00952B7F">
        <w:t xml:space="preserve">2. Выступления: </w:t>
      </w:r>
      <w:r w:rsidR="00D650F6">
        <w:t>Разработчика проекта</w:t>
      </w:r>
      <w:r w:rsidR="00E550A2" w:rsidRPr="00952B7F">
        <w:t xml:space="preserve"> – </w:t>
      </w:r>
      <w:r w:rsidR="00CA6633" w:rsidRPr="00952B7F">
        <w:t>Мар</w:t>
      </w:r>
      <w:r w:rsidR="008008CE" w:rsidRPr="00952B7F">
        <w:t>ц</w:t>
      </w:r>
      <w:r w:rsidR="00CA6633" w:rsidRPr="00952B7F">
        <w:t>инкевич Е.Г.</w:t>
      </w:r>
      <w:r w:rsidR="005904EB" w:rsidRPr="00952B7F">
        <w:t xml:space="preserve"> </w:t>
      </w:r>
      <w:r w:rsidR="001360B5" w:rsidRPr="00952B7F">
        <w:t xml:space="preserve">– </w:t>
      </w:r>
      <w:r w:rsidR="00FC462F" w:rsidRPr="00952B7F">
        <w:rPr>
          <w:b/>
        </w:rPr>
        <w:t>1</w:t>
      </w:r>
      <w:r w:rsidR="00CA6633" w:rsidRPr="00952B7F">
        <w:rPr>
          <w:b/>
        </w:rPr>
        <w:t>5</w:t>
      </w:r>
      <w:r w:rsidR="005904EB" w:rsidRPr="00952B7F">
        <w:rPr>
          <w:b/>
        </w:rPr>
        <w:t> </w:t>
      </w:r>
      <w:r w:rsidR="001360B5" w:rsidRPr="00952B7F">
        <w:rPr>
          <w:b/>
        </w:rPr>
        <w:t>мин.</w:t>
      </w:r>
    </w:p>
    <w:p w:rsidR="0065297E" w:rsidRPr="00952B7F" w:rsidRDefault="00CF7A6D" w:rsidP="00D650F6">
      <w:pPr>
        <w:jc w:val="both"/>
      </w:pPr>
      <w:r w:rsidRPr="00952B7F">
        <w:t xml:space="preserve">3. </w:t>
      </w:r>
      <w:r w:rsidR="0065297E" w:rsidRPr="00952B7F">
        <w:t>Рассмотрение вопросов и предложений участников публичных слушаний</w:t>
      </w:r>
      <w:r w:rsidR="001360B5" w:rsidRPr="00952B7F">
        <w:t xml:space="preserve"> – </w:t>
      </w:r>
      <w:r w:rsidR="00CA6633" w:rsidRPr="00952B7F">
        <w:rPr>
          <w:b/>
        </w:rPr>
        <w:t xml:space="preserve">10 </w:t>
      </w:r>
      <w:r w:rsidR="001360B5" w:rsidRPr="00952B7F">
        <w:rPr>
          <w:b/>
        </w:rPr>
        <w:t>мин</w:t>
      </w:r>
      <w:r w:rsidR="0065297E" w:rsidRPr="00952B7F">
        <w:t>.</w:t>
      </w:r>
    </w:p>
    <w:p w:rsidR="0065297E" w:rsidRPr="00952B7F" w:rsidRDefault="00CF7A6D" w:rsidP="00D650F6">
      <w:pPr>
        <w:jc w:val="both"/>
      </w:pPr>
      <w:r w:rsidRPr="00952B7F">
        <w:t>4. Подведение итогов публичных слушаний</w:t>
      </w:r>
      <w:r w:rsidR="001360B5" w:rsidRPr="00952B7F">
        <w:t xml:space="preserve"> – </w:t>
      </w:r>
      <w:r w:rsidR="00C50991" w:rsidRPr="00952B7F">
        <w:rPr>
          <w:b/>
        </w:rPr>
        <w:t>5</w:t>
      </w:r>
      <w:r w:rsidR="001360B5" w:rsidRPr="00952B7F">
        <w:rPr>
          <w:b/>
        </w:rPr>
        <w:t xml:space="preserve"> мин</w:t>
      </w:r>
      <w:r w:rsidR="001360B5" w:rsidRPr="00952B7F">
        <w:t>.</w:t>
      </w:r>
    </w:p>
    <w:p w:rsidR="001360B5" w:rsidRPr="00952B7F" w:rsidRDefault="001360B5" w:rsidP="00D650F6">
      <w:pPr>
        <w:spacing w:before="120"/>
        <w:jc w:val="both"/>
      </w:pPr>
      <w:r w:rsidRPr="00952B7F">
        <w:rPr>
          <w:b/>
        </w:rPr>
        <w:t xml:space="preserve">Вступительное слово </w:t>
      </w:r>
      <w:r w:rsidR="00E550A2" w:rsidRPr="00952B7F">
        <w:rPr>
          <w:b/>
        </w:rPr>
        <w:t xml:space="preserve">заместителя </w:t>
      </w:r>
      <w:r w:rsidRPr="00952B7F">
        <w:rPr>
          <w:b/>
        </w:rPr>
        <w:t xml:space="preserve">председателя </w:t>
      </w:r>
      <w:r w:rsidR="00773521" w:rsidRPr="00952B7F">
        <w:rPr>
          <w:b/>
        </w:rPr>
        <w:t>комиссии</w:t>
      </w:r>
      <w:r w:rsidRPr="00952B7F">
        <w:rPr>
          <w:b/>
        </w:rPr>
        <w:t xml:space="preserve"> </w:t>
      </w:r>
      <w:r w:rsidR="00CA6633" w:rsidRPr="00952B7F">
        <w:rPr>
          <w:b/>
        </w:rPr>
        <w:t>Фролова Д.В.</w:t>
      </w:r>
    </w:p>
    <w:p w:rsidR="008008CE" w:rsidRPr="00952B7F" w:rsidRDefault="004843DA" w:rsidP="00D650F6">
      <w:pPr>
        <w:jc w:val="both"/>
      </w:pPr>
      <w:r w:rsidRPr="00952B7F">
        <w:t xml:space="preserve">Поприветствовал участников. </w:t>
      </w:r>
      <w:r w:rsidR="00764E4E">
        <w:rPr>
          <w:rFonts w:eastAsia="Calibri"/>
          <w:color w:val="000000"/>
          <w:lang w:eastAsia="en-US"/>
        </w:rPr>
        <w:t>Сообщил о предмете публичных слушаний: обсуждение</w:t>
      </w:r>
      <w:r w:rsidR="00CA6633" w:rsidRPr="00952B7F">
        <w:rPr>
          <w:rFonts w:eastAsia="Calibri"/>
          <w:color w:val="000000"/>
          <w:lang w:eastAsia="en-US"/>
        </w:rPr>
        <w:t xml:space="preserve"> </w:t>
      </w:r>
      <w:r w:rsidR="00CA6633" w:rsidRPr="00952B7F">
        <w:t>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водоотведение».</w:t>
      </w:r>
      <w:r w:rsidR="00764E4E">
        <w:t xml:space="preserve"> </w:t>
      </w:r>
      <w:r w:rsidR="00E550A2" w:rsidRPr="00952B7F">
        <w:t>Экспозиция Проекта была организована в здании МКУ «КДЦ «Нева» адресу: Ленинградская область, Всеволожский район, городской поселок имени Свердлова, мкр.1, дом № 18 в установленные законом сроки.</w:t>
      </w:r>
      <w:r w:rsidR="001B23D9">
        <w:t xml:space="preserve"> </w:t>
      </w:r>
      <w:r w:rsidR="008008CE" w:rsidRPr="00952B7F">
        <w:rPr>
          <w:color w:val="000000"/>
        </w:rPr>
        <w:t>Документация по планировке территории линейного объекта разработана на основании распоряжения</w:t>
      </w:r>
      <w:r w:rsidR="001A3FF7" w:rsidRPr="00952B7F">
        <w:rPr>
          <w:color w:val="000000"/>
        </w:rPr>
        <w:t xml:space="preserve"> </w:t>
      </w:r>
      <w:r w:rsidR="001B23D9">
        <w:rPr>
          <w:color w:val="000000"/>
        </w:rPr>
        <w:t>К</w:t>
      </w:r>
      <w:r w:rsidR="008008CE" w:rsidRPr="00952B7F">
        <w:rPr>
          <w:color w:val="000000"/>
        </w:rPr>
        <w:t>Г</w:t>
      </w:r>
      <w:r w:rsidR="001B23D9">
        <w:rPr>
          <w:color w:val="000000"/>
        </w:rPr>
        <w:t>А</w:t>
      </w:r>
      <w:r w:rsidR="008008CE" w:rsidRPr="00952B7F">
        <w:rPr>
          <w:color w:val="000000"/>
        </w:rPr>
        <w:t xml:space="preserve"> ЛО № 472 от </w:t>
      </w:r>
      <w:r w:rsidR="00D650F6">
        <w:rPr>
          <w:color w:val="000000"/>
        </w:rPr>
        <w:t xml:space="preserve">    </w:t>
      </w:r>
      <w:r w:rsidR="008008CE" w:rsidRPr="00952B7F">
        <w:rPr>
          <w:color w:val="000000"/>
        </w:rPr>
        <w:t>07.06.2016 г.</w:t>
      </w:r>
    </w:p>
    <w:p w:rsidR="008008CE" w:rsidRPr="00952B7F" w:rsidRDefault="00D040A7" w:rsidP="00D650F6">
      <w:pPr>
        <w:spacing w:before="120"/>
        <w:jc w:val="both"/>
        <w:rPr>
          <w:color w:val="000000"/>
        </w:rPr>
      </w:pPr>
      <w:r w:rsidRPr="00952B7F">
        <w:rPr>
          <w:b/>
        </w:rPr>
        <w:t>Выступления:</w:t>
      </w:r>
      <w:r w:rsidR="001B23D9">
        <w:rPr>
          <w:b/>
        </w:rPr>
        <w:t xml:space="preserve"> </w:t>
      </w:r>
      <w:r w:rsidR="008008CE" w:rsidRPr="00952B7F">
        <w:rPr>
          <w:b/>
        </w:rPr>
        <w:t xml:space="preserve">Разработчик документации по планировке территории – </w:t>
      </w:r>
      <w:r w:rsidR="00F76629" w:rsidRPr="00952B7F">
        <w:rPr>
          <w:b/>
        </w:rPr>
        <w:t xml:space="preserve">представитель организации ООО «Студия 38» </w:t>
      </w:r>
      <w:r w:rsidR="008008CE" w:rsidRPr="00952B7F">
        <w:rPr>
          <w:b/>
        </w:rPr>
        <w:t xml:space="preserve">Е.Г. Марцинкевич. </w:t>
      </w:r>
      <w:r w:rsidR="008008CE" w:rsidRPr="00952B7F">
        <w:rPr>
          <w:color w:val="000000"/>
        </w:rPr>
        <w:t>Территория</w:t>
      </w:r>
      <w:r w:rsidR="008008CE" w:rsidRPr="00952B7F">
        <w:t xml:space="preserve"> проекти</w:t>
      </w:r>
      <w:r w:rsidR="001B23D9">
        <w:t>рования расположена в границах МО</w:t>
      </w:r>
      <w:r w:rsidR="008008CE" w:rsidRPr="00952B7F">
        <w:t xml:space="preserve"> «Свердловское городское поселение» - от границы населенных пунктов дер. Новосаратовка и пос. Красная заря вдоль существующего проезда до границ земельного участка с кадастровым номером 47:07:0605001:442. </w:t>
      </w:r>
      <w:r w:rsidR="008008CE" w:rsidRPr="00952B7F">
        <w:rPr>
          <w:color w:val="000000"/>
        </w:rPr>
        <w:t xml:space="preserve">Площадь территории в границах проектирования составляет </w:t>
      </w:r>
      <w:smartTag w:uri="urn:schemas-microsoft-com:office:smarttags" w:element="metricconverter">
        <w:smartTagPr>
          <w:attr w:name="ProductID" w:val="1,81 га"/>
        </w:smartTagPr>
        <w:r w:rsidR="008008CE" w:rsidRPr="00952B7F">
          <w:rPr>
            <w:color w:val="000000"/>
          </w:rPr>
          <w:t>1,81 га</w:t>
        </w:r>
      </w:smartTag>
      <w:r w:rsidR="008008CE" w:rsidRPr="00952B7F">
        <w:rPr>
          <w:color w:val="000000"/>
        </w:rPr>
        <w:t>.</w:t>
      </w:r>
    </w:p>
    <w:p w:rsidR="008008CE" w:rsidRPr="00952B7F" w:rsidRDefault="0047382F" w:rsidP="00065F43">
      <w:pPr>
        <w:jc w:val="both"/>
      </w:pPr>
      <w:r w:rsidRPr="00952B7F">
        <w:rPr>
          <w:u w:val="single"/>
        </w:rPr>
        <w:t>Газоснабжение</w:t>
      </w:r>
      <w:r w:rsidRPr="00952B7F">
        <w:t xml:space="preserve">: </w:t>
      </w:r>
      <w:r w:rsidR="008008CE" w:rsidRPr="00952B7F">
        <w:t>Присоединение проектируемой трассы газопровода среднего давления предусматривается к существующему п</w:t>
      </w:r>
      <w:r w:rsidR="00384251" w:rsidRPr="00952B7F">
        <w:t xml:space="preserve">олиэтиленовому газопроводу </w:t>
      </w:r>
      <w:proofErr w:type="spellStart"/>
      <w:r w:rsidR="00384251" w:rsidRPr="00952B7F">
        <w:t>с.д</w:t>
      </w:r>
      <w:proofErr w:type="spellEnd"/>
      <w:r w:rsidR="00384251" w:rsidRPr="00952B7F">
        <w:t xml:space="preserve">. </w:t>
      </w:r>
      <w:proofErr w:type="spellStart"/>
      <w:r w:rsidR="008008CE" w:rsidRPr="00952B7F">
        <w:t>Дн</w:t>
      </w:r>
      <w:proofErr w:type="spellEnd"/>
      <w:r w:rsidR="008008CE" w:rsidRPr="00952B7F">
        <w:t xml:space="preserve"> </w:t>
      </w:r>
      <w:smartTag w:uri="urn:schemas-microsoft-com:office:smarttags" w:element="metricconverter">
        <w:smartTagPr>
          <w:attr w:name="ProductID" w:val="315 мм"/>
        </w:smartTagPr>
        <w:r w:rsidR="008008CE" w:rsidRPr="00952B7F">
          <w:t>315 мм</w:t>
        </w:r>
      </w:smartTag>
      <w:r w:rsidR="008008CE" w:rsidRPr="00952B7F">
        <w:t>, проложенному по городской территории с отключением с помощью существующего отключающего устройства и установки стоп-системы ф. «</w:t>
      </w:r>
      <w:proofErr w:type="spellStart"/>
      <w:r w:rsidR="008008CE" w:rsidRPr="00952B7F">
        <w:t>Ravetti</w:t>
      </w:r>
      <w:proofErr w:type="spellEnd"/>
      <w:r w:rsidR="008008CE" w:rsidRPr="00952B7F">
        <w:t>».</w:t>
      </w:r>
    </w:p>
    <w:p w:rsidR="008008CE" w:rsidRPr="00952B7F" w:rsidRDefault="008008CE" w:rsidP="008008CE">
      <w:pPr>
        <w:jc w:val="both"/>
      </w:pPr>
      <w:r w:rsidRPr="00952B7F">
        <w:t xml:space="preserve">Проектом предусмотрена подземная прокладка газопроводов с применением труб из полиэтилена ПЭ 100 с SDR не более SDR 11 и коэффициентом запаса прочности не менее 3,2 по ГОСТ Р 50838-2009 и стальных электросварных </w:t>
      </w:r>
      <w:proofErr w:type="spellStart"/>
      <w:r w:rsidRPr="00952B7F">
        <w:t>прямошовных</w:t>
      </w:r>
      <w:proofErr w:type="spellEnd"/>
      <w:r w:rsidRPr="00952B7F">
        <w:t xml:space="preserve"> труб по ГОСТ 10704-91.</w:t>
      </w:r>
      <w:r w:rsidR="0047382F" w:rsidRPr="00952B7F">
        <w:t xml:space="preserve"> </w:t>
      </w:r>
    </w:p>
    <w:p w:rsidR="0047382F" w:rsidRPr="00952B7F" w:rsidRDefault="0047382F" w:rsidP="00065F43">
      <w:pPr>
        <w:jc w:val="both"/>
      </w:pPr>
      <w:r w:rsidRPr="00952B7F">
        <w:rPr>
          <w:color w:val="000000"/>
          <w:u w:val="single"/>
        </w:rPr>
        <w:t>Водоснабжение:</w:t>
      </w:r>
      <w:r w:rsidRPr="00952B7F">
        <w:rPr>
          <w:color w:val="000000"/>
        </w:rPr>
        <w:t xml:space="preserve"> Проектом предусмотрено прокладка по территории проектирования вдоль существующего проезда 2-х водопроводных</w:t>
      </w:r>
      <w:r w:rsidRPr="00952B7F">
        <w:t xml:space="preserve"> вводов диаметром </w:t>
      </w:r>
      <w:smartTag w:uri="urn:schemas-microsoft-com:office:smarttags" w:element="metricconverter">
        <w:smartTagPr>
          <w:attr w:name="ProductID" w:val="400 мм"/>
        </w:smartTagPr>
        <w:r w:rsidRPr="00952B7F">
          <w:t>400 мм</w:t>
        </w:r>
      </w:smartTag>
      <w:r w:rsidRPr="00952B7F">
        <w:t xml:space="preserve"> от сети водопровода диаметром </w:t>
      </w:r>
      <w:smartTag w:uri="urn:schemas-microsoft-com:office:smarttags" w:element="metricconverter">
        <w:smartTagPr>
          <w:attr w:name="ProductID" w:val="900 мм"/>
        </w:smartTagPr>
        <w:r w:rsidRPr="00952B7F">
          <w:t>900 мм</w:t>
        </w:r>
      </w:smartTag>
      <w:r w:rsidRPr="00952B7F">
        <w:t xml:space="preserve"> в районе Прибрежной улицы до точки подключения на земельном участке </w:t>
      </w:r>
      <w:r w:rsidRPr="00952B7F">
        <w:rPr>
          <w:color w:val="000000"/>
          <w:lang w:eastAsia="x-none"/>
        </w:rPr>
        <w:t>с кадастровым номером 47:07:0605001:442</w:t>
      </w:r>
      <w:r w:rsidRPr="00952B7F">
        <w:t>. Вводы закольцованы между собой внутренней водопроводной сетью. Система водопровода предназначена для обеспечения хозяйственно-питьевых нужд, внутреннего пожаротушения и полива территории.</w:t>
      </w:r>
    </w:p>
    <w:p w:rsidR="0047382F" w:rsidRPr="00952B7F" w:rsidRDefault="0047382F" w:rsidP="00065F43">
      <w:pPr>
        <w:jc w:val="both"/>
      </w:pPr>
      <w:r w:rsidRPr="00952B7F">
        <w:rPr>
          <w:u w:val="single"/>
        </w:rPr>
        <w:t>Водоотведение:</w:t>
      </w:r>
      <w:r w:rsidRPr="00952B7F">
        <w:t xml:space="preserve"> проектом предусмотрено строительство 2</w:t>
      </w:r>
      <w:r w:rsidR="00E941C8" w:rsidRPr="00952B7F">
        <w:t>-</w:t>
      </w:r>
      <w:r w:rsidRPr="00952B7F">
        <w:t xml:space="preserve">х напорных канализационных выпусков диаметром </w:t>
      </w:r>
      <w:smartTag w:uri="urn:schemas-microsoft-com:office:smarttags" w:element="metricconverter">
        <w:smartTagPr>
          <w:attr w:name="ProductID" w:val="225 мм"/>
        </w:smartTagPr>
        <w:r w:rsidRPr="00952B7F">
          <w:t>225 мм</w:t>
        </w:r>
      </w:smartTag>
      <w:r w:rsidRPr="00952B7F">
        <w:t xml:space="preserve"> по территории проектирования вдоль существующего проезда и далее вдоль автодороги Санкт-Петербург-завод им. Свердлова-Всеволожск в проектируемый колодец ГУП «Водоканал Санкт-Петербурга» на границе г. Санкт-Петербурга и Ленинградской области.</w:t>
      </w:r>
    </w:p>
    <w:p w:rsidR="0047382F" w:rsidRPr="00952B7F" w:rsidRDefault="0047382F" w:rsidP="00065F43">
      <w:pPr>
        <w:jc w:val="both"/>
      </w:pPr>
      <w:r w:rsidRPr="00952B7F">
        <w:t xml:space="preserve">Наружные сети хозяйственно-бытовой канализации предусматриваются из труб ПЭ100 RC SDR17 </w:t>
      </w:r>
      <w:r w:rsidR="00E941C8" w:rsidRPr="00952B7F">
        <w:t xml:space="preserve">PN10 d= 225×13,4 мм (напорная) </w:t>
      </w:r>
      <w:r w:rsidRPr="00952B7F">
        <w:t xml:space="preserve">с устройством железобетонных колодцев </w:t>
      </w:r>
      <w:r w:rsidRPr="00952B7F">
        <w:lastRenderedPageBreak/>
        <w:t xml:space="preserve">диаметром </w:t>
      </w:r>
      <w:smartTag w:uri="urn:schemas-microsoft-com:office:smarttags" w:element="metricconverter">
        <w:smartTagPr>
          <w:attr w:name="ProductID" w:val="1000 мм"/>
        </w:smartTagPr>
        <w:r w:rsidRPr="00952B7F">
          <w:t>1000 мм</w:t>
        </w:r>
      </w:smartTag>
      <w:r w:rsidRPr="00952B7F">
        <w:t xml:space="preserve"> и </w:t>
      </w:r>
      <w:smartTag w:uri="urn:schemas-microsoft-com:office:smarttags" w:element="metricconverter">
        <w:smartTagPr>
          <w:attr w:name="ProductID" w:val="1500 мм"/>
        </w:smartTagPr>
        <w:r w:rsidRPr="00952B7F">
          <w:t>1500 мм</w:t>
        </w:r>
      </w:smartTag>
      <w:r w:rsidRPr="00952B7F">
        <w:t>.</w:t>
      </w:r>
    </w:p>
    <w:p w:rsidR="0047382F" w:rsidRPr="00952B7F" w:rsidRDefault="0047382F" w:rsidP="00065F43">
      <w:pPr>
        <w:jc w:val="both"/>
      </w:pPr>
      <w:r w:rsidRPr="00952B7F">
        <w:t>Устройство КНС проектом предусмотрено за границами территории проектирования.</w:t>
      </w:r>
    </w:p>
    <w:p w:rsidR="00D914F1" w:rsidRPr="00952B7F" w:rsidRDefault="00D914F1" w:rsidP="00065F43">
      <w:pPr>
        <w:jc w:val="both"/>
      </w:pPr>
      <w:r w:rsidRPr="00952B7F">
        <w:t>Подъезд к участкам работ в период строительства газопровода осуществляется по существующим дорогам местного значения.</w:t>
      </w:r>
    </w:p>
    <w:p w:rsidR="00D914F1" w:rsidRPr="00952B7F" w:rsidRDefault="00D914F1" w:rsidP="00065F43">
      <w:pPr>
        <w:jc w:val="both"/>
      </w:pPr>
      <w:r w:rsidRPr="00952B7F">
        <w:t>Производство работ по прокладке газопровода происходит параллельно следованию полосе отвода, пересечению автодорог - методом горизонтально направленного бурения и не связано с временным ограничением или временным прекращением дорожного движения.</w:t>
      </w:r>
    </w:p>
    <w:p w:rsidR="001A3FF7" w:rsidRPr="00952B7F" w:rsidRDefault="00D914F1" w:rsidP="00065F43">
      <w:pPr>
        <w:jc w:val="both"/>
      </w:pPr>
      <w:r w:rsidRPr="00952B7F">
        <w:t>Строительство линейных объектов местного значения проектом предусмотрено вести в два этапа - 1 этап строительство газопровода, 2 этап - строительство сетей водоснабжения и канализации методом горизонтального направленного бурения. Подъезд к участкам работ в период строительства сетей водоснабжения и канализации осуществляется по существующему проезду.</w:t>
      </w:r>
    </w:p>
    <w:p w:rsidR="001A3FF7" w:rsidRPr="00065F43" w:rsidRDefault="001A3FF7" w:rsidP="00065F43">
      <w:pPr>
        <w:spacing w:before="120"/>
        <w:jc w:val="both"/>
        <w:rPr>
          <w:b/>
        </w:rPr>
      </w:pPr>
      <w:r w:rsidRPr="00065F43">
        <w:rPr>
          <w:b/>
        </w:rPr>
        <w:t>Рассмотрение вопросов и предложений:</w:t>
      </w:r>
    </w:p>
    <w:p w:rsidR="001A3FF7" w:rsidRPr="00952B7F" w:rsidRDefault="001A3FF7" w:rsidP="00065F43">
      <w:pPr>
        <w:jc w:val="both"/>
      </w:pPr>
      <w:r w:rsidRPr="00952B7F">
        <w:t>От участников публичных слушаний поступили вопросы, на которые ответил Разработчик проектной документации: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71"/>
        <w:gridCol w:w="1857"/>
        <w:gridCol w:w="2569"/>
        <w:gridCol w:w="4153"/>
      </w:tblGrid>
      <w:tr w:rsidR="00F6510A" w:rsidRPr="00952B7F" w:rsidTr="00F43F67">
        <w:tc>
          <w:tcPr>
            <w:tcW w:w="792" w:type="dxa"/>
            <w:vAlign w:val="center"/>
          </w:tcPr>
          <w:p w:rsidR="001A3FF7" w:rsidRPr="00952B7F" w:rsidRDefault="001A3FF7" w:rsidP="00F43F67">
            <w:pPr>
              <w:pStyle w:val="a5"/>
              <w:ind w:left="0"/>
              <w:jc w:val="center"/>
              <w:rPr>
                <w:b/>
              </w:rPr>
            </w:pPr>
            <w:r w:rsidRPr="00952B7F">
              <w:rPr>
                <w:b/>
              </w:rPr>
              <w:t>№</w:t>
            </w:r>
          </w:p>
          <w:p w:rsidR="001A3FF7" w:rsidRPr="00952B7F" w:rsidRDefault="001A3FF7" w:rsidP="00F43F67">
            <w:pPr>
              <w:pStyle w:val="a5"/>
              <w:ind w:left="0"/>
              <w:jc w:val="center"/>
              <w:rPr>
                <w:b/>
              </w:rPr>
            </w:pPr>
            <w:r w:rsidRPr="00952B7F">
              <w:rPr>
                <w:b/>
              </w:rPr>
              <w:t>п/п</w:t>
            </w:r>
          </w:p>
        </w:tc>
        <w:tc>
          <w:tcPr>
            <w:tcW w:w="1899" w:type="dxa"/>
            <w:vAlign w:val="center"/>
          </w:tcPr>
          <w:p w:rsidR="001A3FF7" w:rsidRPr="00952B7F" w:rsidRDefault="001A3FF7" w:rsidP="00F43F67">
            <w:pPr>
              <w:pStyle w:val="a5"/>
              <w:ind w:left="0"/>
              <w:jc w:val="center"/>
              <w:rPr>
                <w:b/>
              </w:rPr>
            </w:pPr>
            <w:r w:rsidRPr="00952B7F">
              <w:rPr>
                <w:b/>
              </w:rPr>
              <w:t>Ф.И.О.</w:t>
            </w:r>
          </w:p>
        </w:tc>
        <w:tc>
          <w:tcPr>
            <w:tcW w:w="2653" w:type="dxa"/>
            <w:vAlign w:val="center"/>
          </w:tcPr>
          <w:p w:rsidR="001A3FF7" w:rsidRPr="00952B7F" w:rsidRDefault="001A3FF7" w:rsidP="00F43F67">
            <w:pPr>
              <w:pStyle w:val="a5"/>
              <w:ind w:left="0"/>
              <w:jc w:val="center"/>
              <w:rPr>
                <w:b/>
              </w:rPr>
            </w:pPr>
            <w:r w:rsidRPr="00952B7F">
              <w:rPr>
                <w:b/>
              </w:rPr>
              <w:t>Вопрос</w:t>
            </w:r>
          </w:p>
        </w:tc>
        <w:tc>
          <w:tcPr>
            <w:tcW w:w="4289" w:type="dxa"/>
            <w:vAlign w:val="center"/>
          </w:tcPr>
          <w:p w:rsidR="001A3FF7" w:rsidRPr="00952B7F" w:rsidRDefault="001A3FF7" w:rsidP="00F43F67">
            <w:pPr>
              <w:pStyle w:val="a5"/>
              <w:ind w:left="0"/>
              <w:jc w:val="center"/>
              <w:rPr>
                <w:b/>
              </w:rPr>
            </w:pPr>
            <w:r w:rsidRPr="00952B7F">
              <w:rPr>
                <w:b/>
              </w:rPr>
              <w:t>Ответ</w:t>
            </w:r>
          </w:p>
        </w:tc>
      </w:tr>
      <w:tr w:rsidR="00F6510A" w:rsidRPr="00952B7F" w:rsidTr="00F43F67">
        <w:tc>
          <w:tcPr>
            <w:tcW w:w="792" w:type="dxa"/>
          </w:tcPr>
          <w:p w:rsidR="006C47BA" w:rsidRPr="00952B7F" w:rsidRDefault="003D2B82" w:rsidP="003D2B82">
            <w:pPr>
              <w:pStyle w:val="a5"/>
              <w:ind w:left="0"/>
              <w:jc w:val="center"/>
            </w:pPr>
            <w:r w:rsidRPr="00952B7F">
              <w:t>1</w:t>
            </w:r>
            <w:r w:rsidR="006C47BA" w:rsidRPr="00952B7F">
              <w:t>.</w:t>
            </w:r>
          </w:p>
        </w:tc>
        <w:tc>
          <w:tcPr>
            <w:tcW w:w="1899" w:type="dxa"/>
          </w:tcPr>
          <w:p w:rsidR="006C47BA" w:rsidRPr="00952B7F" w:rsidRDefault="007A6848" w:rsidP="004C5354">
            <w:pPr>
              <w:pStyle w:val="a5"/>
              <w:ind w:left="0"/>
              <w:jc w:val="center"/>
            </w:pPr>
            <w:r w:rsidRPr="00952B7F">
              <w:t>Колесников А.А.</w:t>
            </w:r>
          </w:p>
        </w:tc>
        <w:tc>
          <w:tcPr>
            <w:tcW w:w="2653" w:type="dxa"/>
          </w:tcPr>
          <w:p w:rsidR="006C47BA" w:rsidRPr="00952B7F" w:rsidRDefault="0012446B" w:rsidP="00F43F67">
            <w:pPr>
              <w:pStyle w:val="a5"/>
              <w:ind w:left="0"/>
              <w:jc w:val="both"/>
            </w:pPr>
            <w:r w:rsidRPr="00952B7F">
              <w:t>Трасса линейных объектов проходит по дороге местного значения</w:t>
            </w:r>
            <w:r w:rsidR="0036637A" w:rsidRPr="00952B7F">
              <w:t>, соблюдены ли нормативные расстояния между линейными объектами</w:t>
            </w:r>
          </w:p>
        </w:tc>
        <w:tc>
          <w:tcPr>
            <w:tcW w:w="4289" w:type="dxa"/>
          </w:tcPr>
          <w:p w:rsidR="008B6AF9" w:rsidRPr="00952B7F" w:rsidRDefault="0012446B" w:rsidP="008B6AF9">
            <w:pPr>
              <w:tabs>
                <w:tab w:val="num" w:pos="0"/>
              </w:tabs>
              <w:jc w:val="both"/>
            </w:pPr>
            <w:r w:rsidRPr="00952B7F">
              <w:t xml:space="preserve">Трасса проходит под дорогой местного значения, т.к. застройка вдоль проектируемых линейных объектов </w:t>
            </w:r>
            <w:r w:rsidR="009A405F" w:rsidRPr="00952B7F">
              <w:t xml:space="preserve">уже сложилась и свободных мест </w:t>
            </w:r>
            <w:r w:rsidRPr="00952B7F">
              <w:t>для строительства не осталось</w:t>
            </w:r>
            <w:r w:rsidR="00015B8A" w:rsidRPr="00952B7F">
              <w:t>, расстояние между линейными объектами соответс</w:t>
            </w:r>
            <w:r w:rsidR="009A405F" w:rsidRPr="00952B7F">
              <w:t>т</w:t>
            </w:r>
            <w:r w:rsidR="00015B8A" w:rsidRPr="00952B7F">
              <w:t>вует всем нормативам</w:t>
            </w:r>
            <w:r w:rsidR="008B6AF9" w:rsidRPr="00952B7F">
              <w:t>, в том числе: СП 62.13330.2011 (Актуализированная редакция СНиП 42-01-2002) «Газораспределительные системы».</w:t>
            </w:r>
          </w:p>
          <w:p w:rsidR="008B6AF9" w:rsidRPr="00952B7F" w:rsidRDefault="008B6AF9" w:rsidP="008B6AF9">
            <w:pPr>
              <w:tabs>
                <w:tab w:val="num" w:pos="0"/>
              </w:tabs>
              <w:jc w:val="both"/>
            </w:pPr>
            <w:r w:rsidRPr="00952B7F">
              <w:t>«Технический регламент о безопасности сетей газораспределения и газопотребления», утвержденный Постановлением Правительства № 870 от 29.10.2010 г</w:t>
            </w:r>
          </w:p>
          <w:p w:rsidR="008B6AF9" w:rsidRPr="00952B7F" w:rsidRDefault="008B6AF9" w:rsidP="008B6AF9">
            <w:pPr>
              <w:tabs>
                <w:tab w:val="num" w:pos="0"/>
              </w:tabs>
              <w:jc w:val="both"/>
            </w:pPr>
            <w:r w:rsidRPr="00952B7F">
              <w:t>СП 31.13330.2012 «Водоснабжение. Наружные сети и сооружения»,</w:t>
            </w:r>
          </w:p>
          <w:p w:rsidR="008B6AF9" w:rsidRPr="00952B7F" w:rsidRDefault="008B6AF9" w:rsidP="008B6AF9">
            <w:pPr>
              <w:tabs>
                <w:tab w:val="num" w:pos="0"/>
              </w:tabs>
              <w:jc w:val="both"/>
            </w:pPr>
            <w:r w:rsidRPr="00952B7F">
              <w:t>CП 32.13330.2012 «Канализация. Наружные сети и сооружения»,</w:t>
            </w:r>
          </w:p>
          <w:p w:rsidR="006C47BA" w:rsidRPr="00952B7F" w:rsidRDefault="008B6AF9" w:rsidP="008B6AF9">
            <w:pPr>
              <w:tabs>
                <w:tab w:val="num" w:pos="0"/>
              </w:tabs>
              <w:jc w:val="both"/>
            </w:pPr>
            <w:r w:rsidRPr="00952B7F">
              <w:t>СНиП 3.05.04-85* «Наружные сети и сооружения водоснабжения и канализации», материалы проектной документации уже сданы в уполномоченные органы</w:t>
            </w:r>
          </w:p>
        </w:tc>
      </w:tr>
      <w:tr w:rsidR="00F6510A" w:rsidRPr="00952B7F" w:rsidTr="00F43F67">
        <w:tc>
          <w:tcPr>
            <w:tcW w:w="792" w:type="dxa"/>
          </w:tcPr>
          <w:p w:rsidR="008252F9" w:rsidRPr="00952B7F" w:rsidRDefault="008252F9" w:rsidP="003D2B82">
            <w:pPr>
              <w:pStyle w:val="a5"/>
              <w:ind w:left="0"/>
              <w:jc w:val="center"/>
            </w:pPr>
            <w:r w:rsidRPr="00952B7F">
              <w:t>2</w:t>
            </w:r>
            <w:r w:rsidR="006C47BA" w:rsidRPr="00952B7F">
              <w:t>.</w:t>
            </w:r>
          </w:p>
        </w:tc>
        <w:tc>
          <w:tcPr>
            <w:tcW w:w="1899" w:type="dxa"/>
          </w:tcPr>
          <w:p w:rsidR="008252F9" w:rsidRPr="00952B7F" w:rsidRDefault="008252F9" w:rsidP="004C5354">
            <w:pPr>
              <w:pStyle w:val="a5"/>
              <w:ind w:left="0"/>
              <w:jc w:val="center"/>
            </w:pPr>
            <w:r w:rsidRPr="00952B7F">
              <w:t>Фролов Д.В.</w:t>
            </w:r>
          </w:p>
        </w:tc>
        <w:tc>
          <w:tcPr>
            <w:tcW w:w="2653" w:type="dxa"/>
          </w:tcPr>
          <w:p w:rsidR="008252F9" w:rsidRPr="00952B7F" w:rsidRDefault="008252F9" w:rsidP="00F43F67">
            <w:pPr>
              <w:pStyle w:val="a5"/>
              <w:ind w:left="0"/>
              <w:jc w:val="both"/>
            </w:pPr>
            <w:r w:rsidRPr="00952B7F">
              <w:t>Какие сроки строительства</w:t>
            </w:r>
          </w:p>
        </w:tc>
        <w:tc>
          <w:tcPr>
            <w:tcW w:w="4289" w:type="dxa"/>
          </w:tcPr>
          <w:p w:rsidR="008252F9" w:rsidRPr="00952B7F" w:rsidRDefault="008252F9" w:rsidP="00F43F67">
            <w:pPr>
              <w:pStyle w:val="a5"/>
              <w:ind w:left="0"/>
              <w:jc w:val="both"/>
            </w:pPr>
            <w:r w:rsidRPr="00952B7F">
              <w:t>1 месяц газопровод, 1 месяц водопровод и канализация</w:t>
            </w:r>
          </w:p>
        </w:tc>
      </w:tr>
      <w:tr w:rsidR="00F6510A" w:rsidRPr="00952B7F" w:rsidTr="00F43F67">
        <w:tc>
          <w:tcPr>
            <w:tcW w:w="792" w:type="dxa"/>
          </w:tcPr>
          <w:p w:rsidR="004C5354" w:rsidRPr="00952B7F" w:rsidRDefault="004C5354" w:rsidP="003D2B82">
            <w:pPr>
              <w:pStyle w:val="a5"/>
              <w:ind w:left="0"/>
              <w:jc w:val="center"/>
            </w:pPr>
            <w:r w:rsidRPr="00952B7F">
              <w:t>3</w:t>
            </w:r>
            <w:r w:rsidR="006C47BA" w:rsidRPr="00952B7F">
              <w:t>.</w:t>
            </w:r>
          </w:p>
        </w:tc>
        <w:tc>
          <w:tcPr>
            <w:tcW w:w="1899" w:type="dxa"/>
          </w:tcPr>
          <w:p w:rsidR="004C5354" w:rsidRPr="00952B7F" w:rsidRDefault="004C5354" w:rsidP="004C5354">
            <w:pPr>
              <w:pStyle w:val="a5"/>
              <w:ind w:left="0"/>
              <w:jc w:val="center"/>
            </w:pPr>
            <w:r w:rsidRPr="00952B7F">
              <w:t>Колесников</w:t>
            </w:r>
            <w:r w:rsidR="007A6848" w:rsidRPr="00952B7F">
              <w:t xml:space="preserve"> А.А</w:t>
            </w:r>
            <w:r w:rsidRPr="00952B7F">
              <w:t>.</w:t>
            </w:r>
          </w:p>
        </w:tc>
        <w:tc>
          <w:tcPr>
            <w:tcW w:w="2653" w:type="dxa"/>
          </w:tcPr>
          <w:p w:rsidR="004C5354" w:rsidRPr="00952B7F" w:rsidRDefault="004C5354" w:rsidP="00F43F67">
            <w:pPr>
              <w:pStyle w:val="a5"/>
              <w:ind w:left="0"/>
              <w:jc w:val="both"/>
            </w:pPr>
            <w:r w:rsidRPr="00952B7F">
              <w:t>Б</w:t>
            </w:r>
            <w:r w:rsidR="000D3304" w:rsidRPr="00952B7F">
              <w:t>удет ли перекрываться региональ</w:t>
            </w:r>
            <w:r w:rsidRPr="00952B7F">
              <w:t>н</w:t>
            </w:r>
            <w:r w:rsidR="000D3304" w:rsidRPr="00952B7F">
              <w:t>а</w:t>
            </w:r>
            <w:r w:rsidRPr="00952B7F">
              <w:t>я трасса</w:t>
            </w:r>
          </w:p>
        </w:tc>
        <w:tc>
          <w:tcPr>
            <w:tcW w:w="4289" w:type="dxa"/>
          </w:tcPr>
          <w:p w:rsidR="004C5354" w:rsidRPr="00952B7F" w:rsidRDefault="004C5354" w:rsidP="00F43F67">
            <w:pPr>
              <w:pStyle w:val="a5"/>
              <w:ind w:left="0"/>
              <w:jc w:val="both"/>
            </w:pPr>
            <w:r w:rsidRPr="00952B7F">
              <w:t>Региональная дорога на момент строительства перекрываться не будет</w:t>
            </w:r>
            <w:r w:rsidR="000D3304" w:rsidRPr="00952B7F">
              <w:t xml:space="preserve">, строительство </w:t>
            </w:r>
            <w:r w:rsidR="008B6AF9" w:rsidRPr="00952B7F">
              <w:t>будет осуществляться методом горизонтально направленного бурения</w:t>
            </w:r>
          </w:p>
        </w:tc>
      </w:tr>
      <w:tr w:rsidR="00F6510A" w:rsidRPr="00952B7F" w:rsidTr="00F43F67">
        <w:tc>
          <w:tcPr>
            <w:tcW w:w="792" w:type="dxa"/>
            <w:vMerge w:val="restart"/>
          </w:tcPr>
          <w:p w:rsidR="008C1987" w:rsidRPr="00952B7F" w:rsidRDefault="008C1987" w:rsidP="003D2B82">
            <w:pPr>
              <w:pStyle w:val="a5"/>
              <w:ind w:left="0"/>
              <w:jc w:val="center"/>
            </w:pPr>
            <w:r w:rsidRPr="00952B7F">
              <w:lastRenderedPageBreak/>
              <w:t>4.</w:t>
            </w:r>
          </w:p>
          <w:p w:rsidR="008C1987" w:rsidRPr="00952B7F" w:rsidRDefault="008C1987" w:rsidP="008C1987">
            <w:pPr>
              <w:pStyle w:val="a5"/>
              <w:ind w:left="0"/>
            </w:pPr>
          </w:p>
        </w:tc>
        <w:tc>
          <w:tcPr>
            <w:tcW w:w="1899" w:type="dxa"/>
            <w:vMerge w:val="restart"/>
          </w:tcPr>
          <w:p w:rsidR="008C1987" w:rsidRPr="00952B7F" w:rsidRDefault="008C1987" w:rsidP="004C5354">
            <w:pPr>
              <w:pStyle w:val="a5"/>
              <w:ind w:left="0"/>
              <w:jc w:val="center"/>
            </w:pPr>
            <w:r w:rsidRPr="00952B7F">
              <w:t>Колесников А.А.</w:t>
            </w:r>
          </w:p>
          <w:p w:rsidR="008C1987" w:rsidRPr="00952B7F" w:rsidRDefault="008C1987" w:rsidP="008C1987">
            <w:pPr>
              <w:pStyle w:val="a5"/>
              <w:ind w:left="0"/>
            </w:pPr>
          </w:p>
        </w:tc>
        <w:tc>
          <w:tcPr>
            <w:tcW w:w="2653" w:type="dxa"/>
            <w:vMerge w:val="restart"/>
          </w:tcPr>
          <w:p w:rsidR="008C1987" w:rsidRPr="00952B7F" w:rsidRDefault="008C1987" w:rsidP="00F43F67">
            <w:pPr>
              <w:pStyle w:val="a5"/>
              <w:ind w:left="0"/>
              <w:jc w:val="both"/>
            </w:pPr>
            <w:r w:rsidRPr="00952B7F">
              <w:t>Выполнены ли требования письма КГА ЛО от 05.05.2017 г. № 01-08-484/16-6-2</w:t>
            </w:r>
          </w:p>
        </w:tc>
        <w:tc>
          <w:tcPr>
            <w:tcW w:w="4289" w:type="dxa"/>
          </w:tcPr>
          <w:p w:rsidR="008C1987" w:rsidRPr="00952B7F" w:rsidRDefault="008C1987" w:rsidP="001B2EAF">
            <w:pPr>
              <w:jc w:val="both"/>
            </w:pPr>
            <w:r w:rsidRPr="00952B7F">
              <w:t>Согласно п. 25.2. Положения о порядке организации и проведения публичных слушаний на территории МО «Свердловское городское поселение» решение о проведении публичных слушаний по обсуждению проектов планировки территории и проектов межевания территории, подготовленные в составе документации по планировке территории, принимается главой муниципального образования по представлению администрации муниципального образования.</w:t>
            </w:r>
          </w:p>
          <w:p w:rsidR="008C1987" w:rsidRPr="00952B7F" w:rsidRDefault="00F6510A" w:rsidP="00F6510A">
            <w:pPr>
              <w:spacing w:after="120"/>
              <w:jc w:val="both"/>
            </w:pPr>
            <w:r>
              <w:t>Г</w:t>
            </w:r>
            <w:r w:rsidR="001B23D9">
              <w:t>лавой муниципального образование было издано п</w:t>
            </w:r>
            <w:r w:rsidR="008C1987" w:rsidRPr="00952B7F">
              <w:rPr>
                <w:rFonts w:eastAsia="Calibri"/>
                <w:color w:val="000000"/>
                <w:lang w:eastAsia="en-US"/>
              </w:rPr>
              <w:t>остановлени</w:t>
            </w:r>
            <w:r w:rsidR="001B23D9">
              <w:rPr>
                <w:rFonts w:eastAsia="Calibri"/>
                <w:color w:val="000000"/>
                <w:lang w:eastAsia="en-US"/>
              </w:rPr>
              <w:t>е</w:t>
            </w:r>
            <w:r w:rsidR="008C1987" w:rsidRPr="00952B7F">
              <w:rPr>
                <w:rFonts w:eastAsia="Calibri"/>
                <w:color w:val="000000"/>
                <w:lang w:eastAsia="en-US"/>
              </w:rPr>
              <w:t xml:space="preserve"> от 29.01.2018 г. № 1 «</w:t>
            </w:r>
            <w:r w:rsidR="008C1987" w:rsidRPr="00952B7F">
              <w:t xml:space="preserve">О проведении публичных слушаний по вопросу рассмотрения проекта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водоснабжение, водоотведение», </w:t>
            </w:r>
            <w:r>
              <w:t xml:space="preserve">подготовленное по результатам поступления от администрации </w:t>
            </w:r>
            <w:r w:rsidRPr="00F6510A">
              <w:t>документации по планировке территории</w:t>
            </w:r>
            <w:r>
              <w:t>. В материалах документации также имеется согласование от главы администрации</w:t>
            </w:r>
            <w:r w:rsidRPr="00F6510A">
              <w:t xml:space="preserve"> муниципального образование</w:t>
            </w:r>
            <w:r>
              <w:t>. Поэтому требование</w:t>
            </w:r>
            <w:r w:rsidR="008C1987" w:rsidRPr="00952B7F">
              <w:t xml:space="preserve"> п. 1 письма КГА ЛО </w:t>
            </w:r>
            <w:r>
              <w:t xml:space="preserve">является </w:t>
            </w:r>
            <w:r w:rsidRPr="00952B7F">
              <w:t>выполненным</w:t>
            </w:r>
            <w:r w:rsidR="00562C3B" w:rsidRPr="00952B7F">
              <w:t>.</w:t>
            </w:r>
          </w:p>
        </w:tc>
      </w:tr>
      <w:tr w:rsidR="00F6510A" w:rsidRPr="00952B7F" w:rsidTr="00F43F67">
        <w:tc>
          <w:tcPr>
            <w:tcW w:w="792" w:type="dxa"/>
            <w:vMerge/>
          </w:tcPr>
          <w:p w:rsidR="008C1987" w:rsidRPr="00952B7F" w:rsidRDefault="008C1987" w:rsidP="003D2B82">
            <w:pPr>
              <w:pStyle w:val="a5"/>
              <w:ind w:left="0"/>
              <w:jc w:val="center"/>
            </w:pPr>
          </w:p>
        </w:tc>
        <w:tc>
          <w:tcPr>
            <w:tcW w:w="1899" w:type="dxa"/>
            <w:vMerge/>
          </w:tcPr>
          <w:p w:rsidR="008C1987" w:rsidRPr="00952B7F" w:rsidRDefault="008C1987" w:rsidP="004C5354">
            <w:pPr>
              <w:pStyle w:val="a5"/>
              <w:ind w:left="0"/>
              <w:jc w:val="center"/>
            </w:pPr>
          </w:p>
        </w:tc>
        <w:tc>
          <w:tcPr>
            <w:tcW w:w="2653" w:type="dxa"/>
            <w:vMerge/>
          </w:tcPr>
          <w:p w:rsidR="008C1987" w:rsidRPr="00952B7F" w:rsidRDefault="008C1987" w:rsidP="00F43F67">
            <w:pPr>
              <w:pStyle w:val="a5"/>
              <w:ind w:left="0"/>
              <w:jc w:val="both"/>
            </w:pPr>
          </w:p>
        </w:tc>
        <w:tc>
          <w:tcPr>
            <w:tcW w:w="4289" w:type="dxa"/>
          </w:tcPr>
          <w:p w:rsidR="008C1987" w:rsidRPr="00952B7F" w:rsidRDefault="008C1987" w:rsidP="00F6510A">
            <w:pPr>
              <w:pStyle w:val="a5"/>
              <w:ind w:left="0"/>
              <w:jc w:val="both"/>
            </w:pPr>
            <w:r w:rsidRPr="00952B7F">
              <w:t>Требование п. 2 письма КГА ЛО выполнено, получено соответствующее согласование от администрации МО «Всеволожский муниципальный район» Ленинградской области за № 12794/1.0-15 от 27.12.2017 г.</w:t>
            </w:r>
          </w:p>
        </w:tc>
      </w:tr>
    </w:tbl>
    <w:p w:rsidR="00207B07" w:rsidRPr="00952B7F" w:rsidRDefault="00207B07" w:rsidP="00065F43">
      <w:pPr>
        <w:spacing w:before="120" w:after="120"/>
        <w:jc w:val="both"/>
      </w:pPr>
      <w:r w:rsidRPr="00952B7F">
        <w:t xml:space="preserve">Другие вопросы от участников публичных слушаний не поступали. </w:t>
      </w:r>
    </w:p>
    <w:p w:rsidR="00322C74" w:rsidRPr="00065F43" w:rsidRDefault="00322C74" w:rsidP="00065F43">
      <w:pPr>
        <w:jc w:val="both"/>
        <w:rPr>
          <w:rFonts w:eastAsia="Calibri"/>
          <w:lang w:eastAsia="en-US"/>
        </w:rPr>
      </w:pPr>
      <w:r w:rsidRPr="00065F43">
        <w:rPr>
          <w:b/>
        </w:rPr>
        <w:t>Подведение итогов публичных слушаний:</w:t>
      </w:r>
    </w:p>
    <w:p w:rsidR="00564C7E" w:rsidRDefault="00013646" w:rsidP="00065F43">
      <w:pPr>
        <w:jc w:val="both"/>
      </w:pPr>
      <w:r w:rsidRPr="00F6510A">
        <w:rPr>
          <w:b/>
        </w:rPr>
        <w:t>Заместитель п</w:t>
      </w:r>
      <w:r w:rsidR="0052172A" w:rsidRPr="00F6510A">
        <w:rPr>
          <w:b/>
        </w:rPr>
        <w:t>редседател</w:t>
      </w:r>
      <w:r w:rsidRPr="00F6510A">
        <w:rPr>
          <w:b/>
        </w:rPr>
        <w:t>я</w:t>
      </w:r>
      <w:r w:rsidR="00322C74" w:rsidRPr="00F6510A">
        <w:rPr>
          <w:b/>
        </w:rPr>
        <w:t xml:space="preserve"> </w:t>
      </w:r>
      <w:r w:rsidR="008C4131" w:rsidRPr="00F6510A">
        <w:rPr>
          <w:b/>
        </w:rPr>
        <w:t xml:space="preserve">комиссии по слушаниям </w:t>
      </w:r>
      <w:r w:rsidR="00CD7562" w:rsidRPr="00F6510A">
        <w:rPr>
          <w:b/>
        </w:rPr>
        <w:t>Фролов Д.В.</w:t>
      </w:r>
      <w:r w:rsidR="008C4131" w:rsidRPr="00F6510A">
        <w:rPr>
          <w:b/>
        </w:rPr>
        <w:t>:</w:t>
      </w:r>
      <w:r w:rsidR="00F6510A">
        <w:rPr>
          <w:b/>
        </w:rPr>
        <w:t xml:space="preserve"> </w:t>
      </w:r>
      <w:r w:rsidR="00F6510A" w:rsidRPr="00F6510A">
        <w:t>В</w:t>
      </w:r>
      <w:r w:rsidR="00B23233" w:rsidRPr="00952B7F">
        <w:t xml:space="preserve"> </w:t>
      </w:r>
      <w:r w:rsidR="0052172A" w:rsidRPr="00952B7F">
        <w:t xml:space="preserve">ходе проведения публичных слушаний были заслушаны </w:t>
      </w:r>
      <w:r w:rsidR="00F6510A">
        <w:t xml:space="preserve">разработчики документации, </w:t>
      </w:r>
      <w:r w:rsidR="00117FE9" w:rsidRPr="00952B7F">
        <w:t>вопросы</w:t>
      </w:r>
      <w:r w:rsidR="0052172A" w:rsidRPr="00952B7F">
        <w:t xml:space="preserve"> и </w:t>
      </w:r>
      <w:r w:rsidR="00117FE9" w:rsidRPr="00952B7F">
        <w:t>мнения</w:t>
      </w:r>
      <w:r w:rsidR="0052172A" w:rsidRPr="00952B7F">
        <w:t xml:space="preserve"> участников публичных слушаний</w:t>
      </w:r>
      <w:r w:rsidR="00F6510A">
        <w:t xml:space="preserve">. </w:t>
      </w:r>
      <w:r w:rsidR="0052172A" w:rsidRPr="00952B7F">
        <w:t>На поступ</w:t>
      </w:r>
      <w:r w:rsidR="00E110FE" w:rsidRPr="00952B7F">
        <w:t xml:space="preserve">ившие в ходе обсуждения вопросы </w:t>
      </w:r>
      <w:r w:rsidR="0052172A" w:rsidRPr="00952B7F">
        <w:t xml:space="preserve">участников </w:t>
      </w:r>
      <w:r w:rsidR="0052172A" w:rsidRPr="00952B7F">
        <w:lastRenderedPageBreak/>
        <w:t>даны ответы и разъяснения разработчиками проекта</w:t>
      </w:r>
      <w:r w:rsidR="00E110FE" w:rsidRPr="00952B7F">
        <w:t>, которые отражены в протоколе.</w:t>
      </w:r>
      <w:r w:rsidR="00F6510A">
        <w:t xml:space="preserve"> </w:t>
      </w:r>
      <w:r w:rsidR="006364EC" w:rsidRPr="00952B7F">
        <w:t xml:space="preserve">В соответствии </w:t>
      </w:r>
      <w:r w:rsidR="003877FC" w:rsidRPr="00952B7F">
        <w:t xml:space="preserve">с </w:t>
      </w:r>
      <w:r w:rsidR="00E110FE" w:rsidRPr="00952B7F">
        <w:t xml:space="preserve">Положением о порядке организации и проведения публичных слушаний на территории </w:t>
      </w:r>
      <w:r w:rsidR="00F6510A">
        <w:t>МО</w:t>
      </w:r>
      <w:r w:rsidR="00E110FE" w:rsidRPr="00952B7F">
        <w:t xml:space="preserve"> «Свердловское городское поселение» </w:t>
      </w:r>
      <w:r w:rsidR="00AC68C7" w:rsidRPr="00952B7F">
        <w:t>п</w:t>
      </w:r>
      <w:r w:rsidR="0052172A" w:rsidRPr="00952B7F">
        <w:t>убличные слушания</w:t>
      </w:r>
      <w:r w:rsidR="001B0A37" w:rsidRPr="00952B7F">
        <w:t xml:space="preserve"> </w:t>
      </w:r>
      <w:r w:rsidR="0052172A" w:rsidRPr="00952B7F">
        <w:t>счита</w:t>
      </w:r>
      <w:r w:rsidR="00AC68C7" w:rsidRPr="00952B7F">
        <w:t>ются</w:t>
      </w:r>
      <w:r w:rsidR="0052172A" w:rsidRPr="00952B7F">
        <w:t xml:space="preserve"> состоявшимися. </w:t>
      </w:r>
      <w:r w:rsidR="00433EA6" w:rsidRPr="00952B7F">
        <w:t xml:space="preserve">Письменные предложения и замечания по теме публичных слушаний </w:t>
      </w:r>
      <w:r w:rsidR="009C007C" w:rsidRPr="00952B7F">
        <w:t>в течени</w:t>
      </w:r>
      <w:r w:rsidR="00AC68C7" w:rsidRPr="00952B7F">
        <w:t>е</w:t>
      </w:r>
      <w:r w:rsidR="009C007C" w:rsidRPr="00952B7F">
        <w:t xml:space="preserve"> двух дней </w:t>
      </w:r>
      <w:r w:rsidR="00C34AB7" w:rsidRPr="00952B7F">
        <w:t>(</w:t>
      </w:r>
      <w:r w:rsidR="00CD7562" w:rsidRPr="00952B7F">
        <w:t>06.03.2018 и</w:t>
      </w:r>
      <w:r w:rsidR="001B0A37" w:rsidRPr="00952B7F">
        <w:t xml:space="preserve"> </w:t>
      </w:r>
      <w:r w:rsidR="00CD7562" w:rsidRPr="00952B7F">
        <w:t>07.03.2018</w:t>
      </w:r>
      <w:r w:rsidR="001B0A37" w:rsidRPr="00952B7F">
        <w:t xml:space="preserve"> г.</w:t>
      </w:r>
      <w:r w:rsidR="00F6510A">
        <w:t xml:space="preserve"> в рабочее время</w:t>
      </w:r>
      <w:r w:rsidR="001B0A37" w:rsidRPr="00952B7F">
        <w:t xml:space="preserve">) </w:t>
      </w:r>
      <w:r w:rsidR="00433EA6" w:rsidRPr="00952B7F">
        <w:t xml:space="preserve">можно направить в комиссию по </w:t>
      </w:r>
      <w:r w:rsidR="00DA4214" w:rsidRPr="00952B7F">
        <w:t>землепользованию и застройки</w:t>
      </w:r>
      <w:r w:rsidR="009C007C" w:rsidRPr="00952B7F">
        <w:t xml:space="preserve"> </w:t>
      </w:r>
      <w:r w:rsidR="004526BB" w:rsidRPr="00952B7F">
        <w:t>МО «</w:t>
      </w:r>
      <w:r w:rsidR="001B0A37" w:rsidRPr="00952B7F">
        <w:t>Свердловско</w:t>
      </w:r>
      <w:r w:rsidR="004526BB" w:rsidRPr="00952B7F">
        <w:t>е городское поселение»</w:t>
      </w:r>
      <w:r w:rsidR="001B0A37" w:rsidRPr="00952B7F">
        <w:t xml:space="preserve"> </w:t>
      </w:r>
      <w:r w:rsidR="00433EA6" w:rsidRPr="00952B7F">
        <w:t xml:space="preserve">по адресу: </w:t>
      </w:r>
      <w:r w:rsidR="001B0A37" w:rsidRPr="00952B7F">
        <w:t xml:space="preserve">Ленинградская область, Всеволожский район, городской поселок имени Свердлова, мкр.1, дом № 1, </w:t>
      </w:r>
      <w:r w:rsidR="00CD7562" w:rsidRPr="00952B7F">
        <w:t>первый</w:t>
      </w:r>
      <w:r w:rsidR="00212270" w:rsidRPr="00952B7F">
        <w:t xml:space="preserve"> </w:t>
      </w:r>
      <w:r w:rsidR="001B0A37" w:rsidRPr="00952B7F">
        <w:t xml:space="preserve">этаж, </w:t>
      </w:r>
      <w:r w:rsidR="001B0A37" w:rsidRPr="00952B7F">
        <w:rPr>
          <w:rFonts w:eastAsia="SimSun"/>
          <w:kern w:val="1"/>
          <w:lang w:eastAsia="hi-IN" w:bidi="hi-IN"/>
        </w:rPr>
        <w:t>кабинет № 4 (</w:t>
      </w:r>
      <w:r w:rsidR="00CD7562" w:rsidRPr="00952B7F">
        <w:rPr>
          <w:rFonts w:eastAsia="SimSun"/>
          <w:kern w:val="1"/>
          <w:lang w:eastAsia="hi-IN" w:bidi="hi-IN"/>
        </w:rPr>
        <w:t>УМИ</w:t>
      </w:r>
      <w:r w:rsidR="00564C7E" w:rsidRPr="00952B7F">
        <w:rPr>
          <w:rFonts w:eastAsia="SimSun"/>
          <w:kern w:val="1"/>
          <w:lang w:eastAsia="hi-IN" w:bidi="hi-IN"/>
        </w:rPr>
        <w:t>).</w:t>
      </w:r>
      <w:r w:rsidR="00F6510A">
        <w:rPr>
          <w:rFonts w:eastAsia="SimSun"/>
          <w:kern w:val="1"/>
          <w:lang w:eastAsia="hi-IN" w:bidi="hi-IN"/>
        </w:rPr>
        <w:t xml:space="preserve"> </w:t>
      </w:r>
      <w:r w:rsidR="00564C7E" w:rsidRPr="00952B7F">
        <w:t>Заключение о результатах публичных слушаний будет опубликовано в установленном порядке.</w:t>
      </w:r>
      <w:r w:rsidR="00F6510A">
        <w:t xml:space="preserve"> </w:t>
      </w:r>
      <w:r w:rsidR="00564C7E" w:rsidRPr="00952B7F">
        <w:t>Заместитель председателя комиссии поблагодарил всех участников публичных слушаний за принятое участие. Закрыл собрание по обсуждению предмета публичных слушаний.</w:t>
      </w:r>
    </w:p>
    <w:p w:rsidR="00B9372C" w:rsidRDefault="00B9372C" w:rsidP="00832276">
      <w:pPr>
        <w:spacing w:before="120"/>
        <w:jc w:val="both"/>
      </w:pPr>
      <w:r>
        <w:t>В отведенные</w:t>
      </w:r>
      <w:r w:rsidR="00C76513">
        <w:t xml:space="preserve"> сроки п</w:t>
      </w:r>
      <w:r w:rsidR="00C76513" w:rsidRPr="00952B7F">
        <w:t>исьменные предложения и замечания по теме публичных слушаний в</w:t>
      </w:r>
      <w:r w:rsidR="00C76513">
        <w:t xml:space="preserve"> адрес комиссии по землепользованию и застройке не поступили.</w:t>
      </w:r>
    </w:p>
    <w:p w:rsidR="00403857" w:rsidRDefault="000B6953" w:rsidP="00832276">
      <w:pPr>
        <w:spacing w:before="120"/>
        <w:jc w:val="both"/>
      </w:pPr>
      <w:r>
        <w:t>Слово Кузнецовой М.М.: требование, предусмотренное ст. 45 Градостроительного кодекса РФ не выполнено.</w:t>
      </w:r>
    </w:p>
    <w:p w:rsidR="00832276" w:rsidRPr="00734D99" w:rsidRDefault="00832276" w:rsidP="00832276">
      <w:pPr>
        <w:pStyle w:val="af1"/>
        <w:shd w:val="clear" w:color="auto" w:fill="FFFFFF"/>
        <w:spacing w:before="120"/>
        <w:jc w:val="both"/>
        <w:rPr>
          <w:b/>
          <w:color w:val="000000" w:themeColor="text1"/>
        </w:rPr>
      </w:pPr>
      <w:r w:rsidRPr="00734D99">
        <w:rPr>
          <w:b/>
          <w:bCs/>
          <w:color w:val="000000" w:themeColor="text1"/>
        </w:rPr>
        <w:t>По итогам проведения публичных слушаний комиссией по землепользованию и застройки МО «Свердловское городское поселение» принято решение:</w:t>
      </w:r>
    </w:p>
    <w:p w:rsidR="00832276" w:rsidRPr="00832276" w:rsidRDefault="00832276" w:rsidP="00832276">
      <w:pPr>
        <w:pStyle w:val="a5"/>
        <w:numPr>
          <w:ilvl w:val="0"/>
          <w:numId w:val="31"/>
        </w:numPr>
        <w:spacing w:before="120" w:after="120"/>
        <w:ind w:left="0" w:firstLine="0"/>
        <w:jc w:val="both"/>
        <w:rPr>
          <w:color w:val="000000" w:themeColor="text1"/>
        </w:rPr>
      </w:pPr>
      <w:r w:rsidRPr="00482DE5">
        <w:rPr>
          <w:color w:val="000000" w:themeColor="text1"/>
        </w:rPr>
        <w:t xml:space="preserve">Публичные слушания по </w:t>
      </w:r>
      <w:r>
        <w:rPr>
          <w:color w:val="000000" w:themeColor="text1"/>
        </w:rPr>
        <w:t>проекту</w:t>
      </w:r>
      <w:r w:rsidRPr="00482DE5">
        <w:rPr>
          <w:color w:val="000000" w:themeColor="text1"/>
        </w:rPr>
        <w:t xml:space="preserve"> планировки и проекта межевания территории для размещения линейных объектов местного значения «Обеспечение участков в пос. Красная Заря Свердловского городского поселение Всеволожского муниципального района Ленинградской области объектами   инженерной инфраструктуры – газоснабжение, </w:t>
      </w:r>
      <w:r w:rsidRPr="00832276">
        <w:rPr>
          <w:color w:val="000000" w:themeColor="text1"/>
        </w:rPr>
        <w:t>водоснабжение, водоотведение» считать состоявшимися.</w:t>
      </w:r>
    </w:p>
    <w:p w:rsidR="00091289" w:rsidRPr="00091289" w:rsidRDefault="00832276" w:rsidP="00091289">
      <w:pPr>
        <w:pStyle w:val="a5"/>
        <w:numPr>
          <w:ilvl w:val="0"/>
          <w:numId w:val="31"/>
        </w:numPr>
        <w:spacing w:before="120" w:after="120"/>
        <w:ind w:left="0" w:firstLine="0"/>
        <w:jc w:val="both"/>
        <w:rPr>
          <w:color w:val="000000" w:themeColor="text1"/>
        </w:rPr>
      </w:pPr>
      <w:r w:rsidRPr="00832276">
        <w:t>Протокол публичных слушаний и заключение о результатах публичных слушаний направить главе администрации МО «Свердловское городское поселение» не позднее чем через пятнадцать дней со дня проведения публичных слушаний по обсуждению документации по планировке территории.</w:t>
      </w:r>
    </w:p>
    <w:p w:rsidR="00091289" w:rsidRPr="00091289" w:rsidRDefault="00832276" w:rsidP="00091289">
      <w:pPr>
        <w:pStyle w:val="a5"/>
        <w:numPr>
          <w:ilvl w:val="0"/>
          <w:numId w:val="31"/>
        </w:numPr>
        <w:spacing w:before="120" w:after="120"/>
        <w:ind w:left="0" w:firstLine="0"/>
        <w:jc w:val="both"/>
        <w:rPr>
          <w:color w:val="000000" w:themeColor="text1"/>
        </w:rPr>
      </w:pPr>
      <w:r w:rsidRPr="00091289">
        <w:rPr>
          <w:rFonts w:eastAsia="SimSun" w:cs="Mangal"/>
          <w:kern w:val="1"/>
          <w:lang w:eastAsia="hi-IN" w:bidi="hi-IN"/>
        </w:rPr>
        <w:t xml:space="preserve">Опубликовать заключение о результатах публичных слушаний в газете «Всеволожские вести» (приложение «Невский берег»), а также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информационно-телекоммуникационной сети «Интернет» по адресу:  </w:t>
      </w:r>
      <w:hyperlink r:id="rId8" w:history="1">
        <w:r w:rsidRPr="00482DE5">
          <w:rPr>
            <w:rStyle w:val="a3"/>
          </w:rPr>
          <w:t>www.sverdlovo-adm.ru</w:t>
        </w:r>
      </w:hyperlink>
      <w:r w:rsidRPr="00091289">
        <w:rPr>
          <w:rFonts w:eastAsia="SimSun" w:cs="Mangal"/>
          <w:kern w:val="1"/>
          <w:lang w:eastAsia="hi-IN" w:bidi="hi-IN"/>
        </w:rPr>
        <w:t>.</w:t>
      </w:r>
    </w:p>
    <w:p w:rsidR="00091289" w:rsidRPr="00091289" w:rsidRDefault="00832276" w:rsidP="00091289">
      <w:pPr>
        <w:pStyle w:val="a5"/>
        <w:numPr>
          <w:ilvl w:val="0"/>
          <w:numId w:val="31"/>
        </w:numPr>
        <w:spacing w:before="120" w:after="120"/>
        <w:ind w:left="0" w:firstLine="0"/>
        <w:jc w:val="both"/>
        <w:rPr>
          <w:color w:val="000000" w:themeColor="text1"/>
        </w:rPr>
      </w:pPr>
      <w:r w:rsidRPr="00091289">
        <w:rPr>
          <w:rFonts w:eastAsia="SimSun" w:cs="Mangal"/>
          <w:kern w:val="1"/>
          <w:lang w:eastAsia="hi-IN" w:bidi="hi-IN"/>
        </w:rPr>
        <w:t>Направить необходимый комплект документов для утверждения в комитет по архитектуре и градостроительству Ленинградской области.</w:t>
      </w:r>
    </w:p>
    <w:p w:rsidR="00832276" w:rsidRPr="00091289" w:rsidRDefault="00832276" w:rsidP="00091289">
      <w:pPr>
        <w:pStyle w:val="a5"/>
        <w:numPr>
          <w:ilvl w:val="0"/>
          <w:numId w:val="31"/>
        </w:numPr>
        <w:spacing w:before="120" w:after="120"/>
        <w:ind w:left="0" w:firstLine="0"/>
        <w:jc w:val="both"/>
        <w:rPr>
          <w:color w:val="000000" w:themeColor="text1"/>
        </w:rPr>
      </w:pPr>
      <w:r w:rsidRPr="00482DE5">
        <w:t>Возражения от участников публичных слушаний по данному решению не поступили.</w:t>
      </w:r>
    </w:p>
    <w:p w:rsidR="0072463C" w:rsidRDefault="0072463C" w:rsidP="00CD7562">
      <w:pPr>
        <w:jc w:val="both"/>
      </w:pPr>
    </w:p>
    <w:p w:rsidR="00013646" w:rsidRPr="00952B7F" w:rsidRDefault="00013646" w:rsidP="00CD7562">
      <w:pPr>
        <w:jc w:val="both"/>
      </w:pPr>
      <w:r w:rsidRPr="00952B7F">
        <w:t xml:space="preserve">Заместитель председателя комиссии: </w:t>
      </w:r>
    </w:p>
    <w:p w:rsidR="00013646" w:rsidRPr="00952B7F" w:rsidRDefault="0096754A" w:rsidP="00CD7562">
      <w:pPr>
        <w:jc w:val="both"/>
      </w:pPr>
      <w:r w:rsidRPr="00952B7F">
        <w:t>Фролов Д.В.</w:t>
      </w:r>
      <w:r w:rsidR="00013646" w:rsidRPr="00952B7F">
        <w:t xml:space="preserve"> _______</w:t>
      </w:r>
      <w:r w:rsidR="00C02971">
        <w:t>______________</w:t>
      </w:r>
    </w:p>
    <w:p w:rsidR="00013646" w:rsidRPr="00952B7F" w:rsidRDefault="00013646" w:rsidP="00013646">
      <w:pPr>
        <w:ind w:left="-142"/>
        <w:jc w:val="both"/>
      </w:pPr>
      <w:bookmarkStart w:id="0" w:name="_GoBack"/>
      <w:bookmarkEnd w:id="0"/>
      <w:r w:rsidRPr="00952B7F">
        <w:t xml:space="preserve"> </w:t>
      </w:r>
    </w:p>
    <w:p w:rsidR="00013646" w:rsidRPr="00952B7F" w:rsidRDefault="00013646" w:rsidP="0096754A">
      <w:pPr>
        <w:jc w:val="both"/>
      </w:pPr>
      <w:r w:rsidRPr="00952B7F">
        <w:t>Члены комиссии:</w:t>
      </w:r>
    </w:p>
    <w:p w:rsidR="00013646" w:rsidRPr="00952B7F" w:rsidRDefault="00013646" w:rsidP="0096754A">
      <w:pPr>
        <w:pStyle w:val="a5"/>
        <w:ind w:left="0"/>
        <w:jc w:val="both"/>
      </w:pPr>
    </w:p>
    <w:p w:rsidR="00013646" w:rsidRPr="00952B7F" w:rsidRDefault="0096754A" w:rsidP="0096754A">
      <w:pPr>
        <w:jc w:val="both"/>
      </w:pPr>
      <w:proofErr w:type="spellStart"/>
      <w:r w:rsidRPr="00952B7F">
        <w:t>Вардазярян</w:t>
      </w:r>
      <w:proofErr w:type="spellEnd"/>
      <w:r w:rsidRPr="00952B7F">
        <w:t xml:space="preserve"> А.Э</w:t>
      </w:r>
      <w:r w:rsidR="00F6510A">
        <w:t xml:space="preserve">. </w:t>
      </w:r>
      <w:r w:rsidR="00E00E6B" w:rsidRPr="00952B7F">
        <w:t>______________</w:t>
      </w:r>
      <w:r w:rsidR="00013646" w:rsidRPr="00952B7F">
        <w:t>______</w:t>
      </w:r>
      <w:r w:rsidR="008C7672" w:rsidRPr="00952B7F">
        <w:t>____</w:t>
      </w:r>
    </w:p>
    <w:p w:rsidR="00E00E6B" w:rsidRPr="00952B7F" w:rsidRDefault="00E00E6B" w:rsidP="0096754A">
      <w:pPr>
        <w:pStyle w:val="a5"/>
        <w:ind w:left="0"/>
        <w:jc w:val="both"/>
      </w:pPr>
    </w:p>
    <w:p w:rsidR="00013646" w:rsidRPr="00952B7F" w:rsidRDefault="00013646" w:rsidP="0096754A">
      <w:pPr>
        <w:jc w:val="both"/>
      </w:pPr>
      <w:r w:rsidRPr="00952B7F">
        <w:t>Сарычев А.А.</w:t>
      </w:r>
      <w:r w:rsidR="00F6510A">
        <w:t xml:space="preserve"> </w:t>
      </w:r>
      <w:r w:rsidRPr="00952B7F">
        <w:t>_______________________</w:t>
      </w:r>
      <w:r w:rsidR="008C7672" w:rsidRPr="00952B7F">
        <w:t>____</w:t>
      </w:r>
    </w:p>
    <w:p w:rsidR="00E00E6B" w:rsidRPr="00952B7F" w:rsidRDefault="00E00E6B" w:rsidP="0096754A">
      <w:pPr>
        <w:pStyle w:val="a5"/>
        <w:ind w:left="0"/>
        <w:jc w:val="both"/>
      </w:pPr>
    </w:p>
    <w:p w:rsidR="00013646" w:rsidRPr="00952B7F" w:rsidRDefault="00013646" w:rsidP="0096754A">
      <w:pPr>
        <w:jc w:val="both"/>
      </w:pPr>
      <w:r w:rsidRPr="00952B7F">
        <w:t>Соболев Е.В.</w:t>
      </w:r>
      <w:r w:rsidR="00F6510A">
        <w:t xml:space="preserve"> </w:t>
      </w:r>
      <w:r w:rsidRPr="00952B7F">
        <w:t>_________________________</w:t>
      </w:r>
      <w:r w:rsidR="008C7672" w:rsidRPr="00952B7F">
        <w:t>___</w:t>
      </w:r>
    </w:p>
    <w:p w:rsidR="00E00E6B" w:rsidRPr="00952B7F" w:rsidRDefault="00E00E6B" w:rsidP="0096754A">
      <w:pPr>
        <w:jc w:val="both"/>
      </w:pPr>
    </w:p>
    <w:p w:rsidR="008C1B90" w:rsidRPr="00952B7F" w:rsidRDefault="00773633" w:rsidP="0096754A">
      <w:pPr>
        <w:jc w:val="both"/>
      </w:pPr>
      <w:r w:rsidRPr="00952B7F">
        <w:t>Кузнецова М.М</w:t>
      </w:r>
      <w:r w:rsidR="00013646" w:rsidRPr="00952B7F">
        <w:t>.</w:t>
      </w:r>
      <w:r w:rsidR="00F6510A">
        <w:t xml:space="preserve"> </w:t>
      </w:r>
      <w:r w:rsidR="00E00E6B" w:rsidRPr="00952B7F">
        <w:t>______________________</w:t>
      </w:r>
      <w:r w:rsidR="008C7672" w:rsidRPr="00952B7F">
        <w:t>___</w:t>
      </w:r>
    </w:p>
    <w:p w:rsidR="00151C75" w:rsidRPr="00952B7F" w:rsidRDefault="00151C75" w:rsidP="0096754A">
      <w:pPr>
        <w:jc w:val="both"/>
      </w:pPr>
    </w:p>
    <w:p w:rsidR="00C02971" w:rsidRDefault="00E00E6B" w:rsidP="0096754A">
      <w:pPr>
        <w:jc w:val="both"/>
      </w:pPr>
      <w:r w:rsidRPr="00952B7F">
        <w:t xml:space="preserve">Секретарь комиссии:  </w:t>
      </w:r>
    </w:p>
    <w:p w:rsidR="00E00E6B" w:rsidRPr="00952B7F" w:rsidRDefault="00E00E6B" w:rsidP="00E00E6B">
      <w:pPr>
        <w:jc w:val="both"/>
        <w:rPr>
          <w:highlight w:val="yellow"/>
        </w:rPr>
      </w:pPr>
      <w:proofErr w:type="spellStart"/>
      <w:r w:rsidRPr="00952B7F">
        <w:t>Воротилова</w:t>
      </w:r>
      <w:proofErr w:type="spellEnd"/>
      <w:r w:rsidRPr="00952B7F">
        <w:t xml:space="preserve"> Л.Ю.   _</w:t>
      </w:r>
      <w:r w:rsidR="00C02971">
        <w:t>______________________</w:t>
      </w:r>
    </w:p>
    <w:sectPr w:rsidR="00E00E6B" w:rsidRPr="00952B7F" w:rsidSect="00952B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27" w:rsidRDefault="009E7227" w:rsidP="008B2DA6">
      <w:r>
        <w:separator/>
      </w:r>
    </w:p>
  </w:endnote>
  <w:endnote w:type="continuationSeparator" w:id="0">
    <w:p w:rsidR="009E7227" w:rsidRDefault="009E7227" w:rsidP="008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027074"/>
      <w:docPartObj>
        <w:docPartGallery w:val="Page Numbers (Bottom of Page)"/>
        <w:docPartUnique/>
      </w:docPartObj>
    </w:sdtPr>
    <w:sdtEndPr/>
    <w:sdtContent>
      <w:p w:rsidR="008B2DA6" w:rsidRDefault="008B2D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71">
          <w:rPr>
            <w:noProof/>
          </w:rPr>
          <w:t>4</w:t>
        </w:r>
        <w:r>
          <w:fldChar w:fldCharType="end"/>
        </w:r>
      </w:p>
    </w:sdtContent>
  </w:sdt>
  <w:p w:rsidR="008B2DA6" w:rsidRDefault="008B2D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27" w:rsidRDefault="009E7227" w:rsidP="008B2DA6">
      <w:r>
        <w:separator/>
      </w:r>
    </w:p>
  </w:footnote>
  <w:footnote w:type="continuationSeparator" w:id="0">
    <w:p w:rsidR="009E7227" w:rsidRDefault="009E7227" w:rsidP="008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0F"/>
    <w:multiLevelType w:val="hybridMultilevel"/>
    <w:tmpl w:val="7DE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5DA"/>
    <w:multiLevelType w:val="hybridMultilevel"/>
    <w:tmpl w:val="AEB25A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9284A"/>
    <w:multiLevelType w:val="hybridMultilevel"/>
    <w:tmpl w:val="CB4E0CCC"/>
    <w:lvl w:ilvl="0" w:tplc="2FF2CB74">
      <w:start w:val="1"/>
      <w:numFmt w:val="decimal"/>
      <w:lvlText w:val="%1."/>
      <w:lvlJc w:val="left"/>
      <w:pPr>
        <w:ind w:left="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0CF556CD"/>
    <w:multiLevelType w:val="hybridMultilevel"/>
    <w:tmpl w:val="A2285364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5C3"/>
    <w:multiLevelType w:val="hybridMultilevel"/>
    <w:tmpl w:val="110A21C0"/>
    <w:lvl w:ilvl="0" w:tplc="CDACD1F4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674932"/>
    <w:multiLevelType w:val="hybridMultilevel"/>
    <w:tmpl w:val="8368C7E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F90"/>
    <w:multiLevelType w:val="hybridMultilevel"/>
    <w:tmpl w:val="159E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F7CE2"/>
    <w:multiLevelType w:val="hybridMultilevel"/>
    <w:tmpl w:val="7E18D6A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F83BC9"/>
    <w:multiLevelType w:val="hybridMultilevel"/>
    <w:tmpl w:val="949A781E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E1AB1"/>
    <w:multiLevelType w:val="hybridMultilevel"/>
    <w:tmpl w:val="8F4A89AC"/>
    <w:lvl w:ilvl="0" w:tplc="0DD05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9F447F"/>
    <w:multiLevelType w:val="hybridMultilevel"/>
    <w:tmpl w:val="BBE0153C"/>
    <w:lvl w:ilvl="0" w:tplc="54C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6F2"/>
    <w:multiLevelType w:val="hybridMultilevel"/>
    <w:tmpl w:val="E2BC0960"/>
    <w:lvl w:ilvl="0" w:tplc="2708D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5" w15:restartNumberingAfterBreak="0">
    <w:nsid w:val="391D4B0F"/>
    <w:multiLevelType w:val="hybridMultilevel"/>
    <w:tmpl w:val="88580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041AA"/>
    <w:multiLevelType w:val="hybridMultilevel"/>
    <w:tmpl w:val="9342D9A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4639"/>
    <w:multiLevelType w:val="hybridMultilevel"/>
    <w:tmpl w:val="9468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64E5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510A1"/>
    <w:multiLevelType w:val="hybridMultilevel"/>
    <w:tmpl w:val="4238EFB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09B5"/>
    <w:multiLevelType w:val="multilevel"/>
    <w:tmpl w:val="2A1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63CA7FB7"/>
    <w:multiLevelType w:val="hybridMultilevel"/>
    <w:tmpl w:val="D8F6F95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F4BC2"/>
    <w:multiLevelType w:val="hybridMultilevel"/>
    <w:tmpl w:val="141A7194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203D3C"/>
    <w:multiLevelType w:val="hybridMultilevel"/>
    <w:tmpl w:val="B7FCC922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130582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10"/>
  </w:num>
  <w:num w:numId="5">
    <w:abstractNumId w:val="28"/>
  </w:num>
  <w:num w:numId="6">
    <w:abstractNumId w:val="9"/>
  </w:num>
  <w:num w:numId="7">
    <w:abstractNumId w:val="20"/>
  </w:num>
  <w:num w:numId="8">
    <w:abstractNumId w:val="0"/>
  </w:num>
  <w:num w:numId="9">
    <w:abstractNumId w:val="5"/>
  </w:num>
  <w:num w:numId="10">
    <w:abstractNumId w:val="8"/>
  </w:num>
  <w:num w:numId="11">
    <w:abstractNumId w:val="17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23"/>
  </w:num>
  <w:num w:numId="17">
    <w:abstractNumId w:val="21"/>
  </w:num>
  <w:num w:numId="18">
    <w:abstractNumId w:val="6"/>
  </w:num>
  <w:num w:numId="19">
    <w:abstractNumId w:val="25"/>
  </w:num>
  <w:num w:numId="20">
    <w:abstractNumId w:val="11"/>
  </w:num>
  <w:num w:numId="21">
    <w:abstractNumId w:val="13"/>
  </w:num>
  <w:num w:numId="22">
    <w:abstractNumId w:val="26"/>
  </w:num>
  <w:num w:numId="23">
    <w:abstractNumId w:val="29"/>
  </w:num>
  <w:num w:numId="24">
    <w:abstractNumId w:val="12"/>
  </w:num>
  <w:num w:numId="25">
    <w:abstractNumId w:val="27"/>
  </w:num>
  <w:num w:numId="26">
    <w:abstractNumId w:val="14"/>
  </w:num>
  <w:num w:numId="27">
    <w:abstractNumId w:val="15"/>
  </w:num>
  <w:num w:numId="28">
    <w:abstractNumId w:val="2"/>
  </w:num>
  <w:num w:numId="29">
    <w:abstractNumId w:val="4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E"/>
    <w:rsid w:val="000116A3"/>
    <w:rsid w:val="00013646"/>
    <w:rsid w:val="00015B8A"/>
    <w:rsid w:val="0002203E"/>
    <w:rsid w:val="00031928"/>
    <w:rsid w:val="00034952"/>
    <w:rsid w:val="000375EC"/>
    <w:rsid w:val="00042107"/>
    <w:rsid w:val="00062315"/>
    <w:rsid w:val="000646E2"/>
    <w:rsid w:val="000656D5"/>
    <w:rsid w:val="00065F43"/>
    <w:rsid w:val="000662BC"/>
    <w:rsid w:val="000702DA"/>
    <w:rsid w:val="00071625"/>
    <w:rsid w:val="00084A8F"/>
    <w:rsid w:val="000910B5"/>
    <w:rsid w:val="00091289"/>
    <w:rsid w:val="0009247F"/>
    <w:rsid w:val="00097577"/>
    <w:rsid w:val="000A1A26"/>
    <w:rsid w:val="000B6953"/>
    <w:rsid w:val="000C3A3F"/>
    <w:rsid w:val="000D3304"/>
    <w:rsid w:val="000E0048"/>
    <w:rsid w:val="000E11B3"/>
    <w:rsid w:val="000E5636"/>
    <w:rsid w:val="00102981"/>
    <w:rsid w:val="00106C6B"/>
    <w:rsid w:val="001074A2"/>
    <w:rsid w:val="001075CB"/>
    <w:rsid w:val="00113590"/>
    <w:rsid w:val="001168C7"/>
    <w:rsid w:val="00117FE9"/>
    <w:rsid w:val="0012446B"/>
    <w:rsid w:val="00125F72"/>
    <w:rsid w:val="00132106"/>
    <w:rsid w:val="001360B5"/>
    <w:rsid w:val="00141C36"/>
    <w:rsid w:val="0014491E"/>
    <w:rsid w:val="00144978"/>
    <w:rsid w:val="00150AAC"/>
    <w:rsid w:val="00151C75"/>
    <w:rsid w:val="00155E72"/>
    <w:rsid w:val="00180E07"/>
    <w:rsid w:val="00182FF1"/>
    <w:rsid w:val="00187181"/>
    <w:rsid w:val="001917A4"/>
    <w:rsid w:val="001973A5"/>
    <w:rsid w:val="001A0100"/>
    <w:rsid w:val="001A0C81"/>
    <w:rsid w:val="001A0F8A"/>
    <w:rsid w:val="001A29F3"/>
    <w:rsid w:val="001A3FF7"/>
    <w:rsid w:val="001B0A37"/>
    <w:rsid w:val="001B0FD8"/>
    <w:rsid w:val="001B12AE"/>
    <w:rsid w:val="001B23D9"/>
    <w:rsid w:val="001B2EAF"/>
    <w:rsid w:val="001C0CD0"/>
    <w:rsid w:val="001C3945"/>
    <w:rsid w:val="001C6028"/>
    <w:rsid w:val="001C6A10"/>
    <w:rsid w:val="001C75E2"/>
    <w:rsid w:val="001D1D58"/>
    <w:rsid w:val="001D2DE7"/>
    <w:rsid w:val="001D415B"/>
    <w:rsid w:val="001E0568"/>
    <w:rsid w:val="001F1FFC"/>
    <w:rsid w:val="00205D2A"/>
    <w:rsid w:val="00206F77"/>
    <w:rsid w:val="00207B07"/>
    <w:rsid w:val="00207EDC"/>
    <w:rsid w:val="00212270"/>
    <w:rsid w:val="00220A0B"/>
    <w:rsid w:val="0023268E"/>
    <w:rsid w:val="00242746"/>
    <w:rsid w:val="00266F43"/>
    <w:rsid w:val="0028065A"/>
    <w:rsid w:val="00283917"/>
    <w:rsid w:val="00287B17"/>
    <w:rsid w:val="00292F1C"/>
    <w:rsid w:val="002968D3"/>
    <w:rsid w:val="00297B43"/>
    <w:rsid w:val="002A0F91"/>
    <w:rsid w:val="002B0BA2"/>
    <w:rsid w:val="002C214B"/>
    <w:rsid w:val="002C68C1"/>
    <w:rsid w:val="002D5D4B"/>
    <w:rsid w:val="002E139F"/>
    <w:rsid w:val="002E60CF"/>
    <w:rsid w:val="00303921"/>
    <w:rsid w:val="0030527F"/>
    <w:rsid w:val="00305EE4"/>
    <w:rsid w:val="003158FE"/>
    <w:rsid w:val="0032244E"/>
    <w:rsid w:val="00322C74"/>
    <w:rsid w:val="00324134"/>
    <w:rsid w:val="003277E5"/>
    <w:rsid w:val="00331223"/>
    <w:rsid w:val="00336B56"/>
    <w:rsid w:val="0034088E"/>
    <w:rsid w:val="003634CD"/>
    <w:rsid w:val="0036637A"/>
    <w:rsid w:val="003768C4"/>
    <w:rsid w:val="0037692F"/>
    <w:rsid w:val="00383797"/>
    <w:rsid w:val="00384251"/>
    <w:rsid w:val="0038710E"/>
    <w:rsid w:val="003877FC"/>
    <w:rsid w:val="0039547A"/>
    <w:rsid w:val="00395B8E"/>
    <w:rsid w:val="003A4BEC"/>
    <w:rsid w:val="003A4CE8"/>
    <w:rsid w:val="003B38A8"/>
    <w:rsid w:val="003B5F3E"/>
    <w:rsid w:val="003D2B82"/>
    <w:rsid w:val="003E2709"/>
    <w:rsid w:val="003F563B"/>
    <w:rsid w:val="00403857"/>
    <w:rsid w:val="00407ED4"/>
    <w:rsid w:val="00411561"/>
    <w:rsid w:val="00412A2C"/>
    <w:rsid w:val="004238C6"/>
    <w:rsid w:val="00423FC3"/>
    <w:rsid w:val="00427547"/>
    <w:rsid w:val="004311C5"/>
    <w:rsid w:val="00433EA6"/>
    <w:rsid w:val="00435A28"/>
    <w:rsid w:val="004526BB"/>
    <w:rsid w:val="00453984"/>
    <w:rsid w:val="00456ED8"/>
    <w:rsid w:val="00457911"/>
    <w:rsid w:val="004600E1"/>
    <w:rsid w:val="004621B1"/>
    <w:rsid w:val="0046690C"/>
    <w:rsid w:val="00467009"/>
    <w:rsid w:val="0047043A"/>
    <w:rsid w:val="00470BB9"/>
    <w:rsid w:val="0047382F"/>
    <w:rsid w:val="00477E77"/>
    <w:rsid w:val="004812C4"/>
    <w:rsid w:val="004843DA"/>
    <w:rsid w:val="00492987"/>
    <w:rsid w:val="00497BF3"/>
    <w:rsid w:val="004A09D6"/>
    <w:rsid w:val="004A7D22"/>
    <w:rsid w:val="004B012B"/>
    <w:rsid w:val="004B0C0F"/>
    <w:rsid w:val="004B3FA3"/>
    <w:rsid w:val="004B448D"/>
    <w:rsid w:val="004B4C6A"/>
    <w:rsid w:val="004B7094"/>
    <w:rsid w:val="004C5354"/>
    <w:rsid w:val="004D54FC"/>
    <w:rsid w:val="004D7553"/>
    <w:rsid w:val="004E73EC"/>
    <w:rsid w:val="004F24DE"/>
    <w:rsid w:val="004F29FE"/>
    <w:rsid w:val="00500D14"/>
    <w:rsid w:val="00513CE6"/>
    <w:rsid w:val="00516A62"/>
    <w:rsid w:val="0052172A"/>
    <w:rsid w:val="005239E6"/>
    <w:rsid w:val="00526664"/>
    <w:rsid w:val="00535F16"/>
    <w:rsid w:val="0054458E"/>
    <w:rsid w:val="00545CA6"/>
    <w:rsid w:val="00554F7C"/>
    <w:rsid w:val="005570C5"/>
    <w:rsid w:val="00557804"/>
    <w:rsid w:val="00562C3B"/>
    <w:rsid w:val="00564854"/>
    <w:rsid w:val="00564C7E"/>
    <w:rsid w:val="00566F58"/>
    <w:rsid w:val="00573156"/>
    <w:rsid w:val="005856D1"/>
    <w:rsid w:val="005904EB"/>
    <w:rsid w:val="005A093B"/>
    <w:rsid w:val="005B290E"/>
    <w:rsid w:val="005B7DE5"/>
    <w:rsid w:val="005C5B35"/>
    <w:rsid w:val="005D1445"/>
    <w:rsid w:val="005D4252"/>
    <w:rsid w:val="005E2B7B"/>
    <w:rsid w:val="005F4463"/>
    <w:rsid w:val="005F6623"/>
    <w:rsid w:val="0060087F"/>
    <w:rsid w:val="006040E0"/>
    <w:rsid w:val="006333B6"/>
    <w:rsid w:val="00633BD4"/>
    <w:rsid w:val="006364EC"/>
    <w:rsid w:val="00643226"/>
    <w:rsid w:val="0065297E"/>
    <w:rsid w:val="00657537"/>
    <w:rsid w:val="0066459C"/>
    <w:rsid w:val="0067038C"/>
    <w:rsid w:val="00675C39"/>
    <w:rsid w:val="00685478"/>
    <w:rsid w:val="006B16B5"/>
    <w:rsid w:val="006B5E5A"/>
    <w:rsid w:val="006C47BA"/>
    <w:rsid w:val="006D1077"/>
    <w:rsid w:val="006D58BF"/>
    <w:rsid w:val="006E1101"/>
    <w:rsid w:val="006E1A67"/>
    <w:rsid w:val="006E22ED"/>
    <w:rsid w:val="006E2D40"/>
    <w:rsid w:val="006E3FC1"/>
    <w:rsid w:val="006E6C28"/>
    <w:rsid w:val="006E6E4F"/>
    <w:rsid w:val="006F22DF"/>
    <w:rsid w:val="006F25E0"/>
    <w:rsid w:val="00707171"/>
    <w:rsid w:val="0071395D"/>
    <w:rsid w:val="007239F2"/>
    <w:rsid w:val="0072463C"/>
    <w:rsid w:val="00734D79"/>
    <w:rsid w:val="007415D5"/>
    <w:rsid w:val="007442FF"/>
    <w:rsid w:val="00746C0C"/>
    <w:rsid w:val="00750489"/>
    <w:rsid w:val="0075705B"/>
    <w:rsid w:val="00764E4E"/>
    <w:rsid w:val="00765375"/>
    <w:rsid w:val="00773521"/>
    <w:rsid w:val="00773633"/>
    <w:rsid w:val="007871E5"/>
    <w:rsid w:val="00787362"/>
    <w:rsid w:val="007A2A8A"/>
    <w:rsid w:val="007A4D15"/>
    <w:rsid w:val="007A6848"/>
    <w:rsid w:val="007C2EA6"/>
    <w:rsid w:val="007C33DA"/>
    <w:rsid w:val="007D1567"/>
    <w:rsid w:val="007D52D6"/>
    <w:rsid w:val="007D5A75"/>
    <w:rsid w:val="007E51A9"/>
    <w:rsid w:val="007E770F"/>
    <w:rsid w:val="007F10C5"/>
    <w:rsid w:val="007F5359"/>
    <w:rsid w:val="008008CE"/>
    <w:rsid w:val="00802D02"/>
    <w:rsid w:val="00810554"/>
    <w:rsid w:val="008252F9"/>
    <w:rsid w:val="00827324"/>
    <w:rsid w:val="00832276"/>
    <w:rsid w:val="00836D15"/>
    <w:rsid w:val="0084095F"/>
    <w:rsid w:val="00841CED"/>
    <w:rsid w:val="00856075"/>
    <w:rsid w:val="0086149A"/>
    <w:rsid w:val="00871FCA"/>
    <w:rsid w:val="00872746"/>
    <w:rsid w:val="008730EB"/>
    <w:rsid w:val="00881FBA"/>
    <w:rsid w:val="0088283A"/>
    <w:rsid w:val="00885E18"/>
    <w:rsid w:val="008860FD"/>
    <w:rsid w:val="0089140D"/>
    <w:rsid w:val="00895EE7"/>
    <w:rsid w:val="00896E1E"/>
    <w:rsid w:val="008A0CD7"/>
    <w:rsid w:val="008B2DA6"/>
    <w:rsid w:val="008B3414"/>
    <w:rsid w:val="008B38A5"/>
    <w:rsid w:val="008B49CA"/>
    <w:rsid w:val="008B530C"/>
    <w:rsid w:val="008B6AF9"/>
    <w:rsid w:val="008C1987"/>
    <w:rsid w:val="008C1B90"/>
    <w:rsid w:val="008C35FB"/>
    <w:rsid w:val="008C4131"/>
    <w:rsid w:val="008C5085"/>
    <w:rsid w:val="008C7672"/>
    <w:rsid w:val="008D4012"/>
    <w:rsid w:val="008F0530"/>
    <w:rsid w:val="008F2C11"/>
    <w:rsid w:val="00900DDA"/>
    <w:rsid w:val="00904AB1"/>
    <w:rsid w:val="009277DC"/>
    <w:rsid w:val="00935CEE"/>
    <w:rsid w:val="00936A54"/>
    <w:rsid w:val="00941C94"/>
    <w:rsid w:val="00952B7F"/>
    <w:rsid w:val="00965642"/>
    <w:rsid w:val="00966E99"/>
    <w:rsid w:val="0096754A"/>
    <w:rsid w:val="00973CA7"/>
    <w:rsid w:val="00975FB2"/>
    <w:rsid w:val="00982A70"/>
    <w:rsid w:val="00983B8C"/>
    <w:rsid w:val="009859E0"/>
    <w:rsid w:val="00991078"/>
    <w:rsid w:val="009A086F"/>
    <w:rsid w:val="009A0963"/>
    <w:rsid w:val="009A405F"/>
    <w:rsid w:val="009B4BE6"/>
    <w:rsid w:val="009B6693"/>
    <w:rsid w:val="009C007C"/>
    <w:rsid w:val="009C24DE"/>
    <w:rsid w:val="009C2882"/>
    <w:rsid w:val="009C52D6"/>
    <w:rsid w:val="009D106D"/>
    <w:rsid w:val="009E391A"/>
    <w:rsid w:val="009E3AFE"/>
    <w:rsid w:val="009E6A4F"/>
    <w:rsid w:val="009E7227"/>
    <w:rsid w:val="00A207B4"/>
    <w:rsid w:val="00A252F4"/>
    <w:rsid w:val="00A2554C"/>
    <w:rsid w:val="00A316A8"/>
    <w:rsid w:val="00A47580"/>
    <w:rsid w:val="00A501C5"/>
    <w:rsid w:val="00A50E9B"/>
    <w:rsid w:val="00A52A1D"/>
    <w:rsid w:val="00A60501"/>
    <w:rsid w:val="00A7738C"/>
    <w:rsid w:val="00A777E3"/>
    <w:rsid w:val="00A816BB"/>
    <w:rsid w:val="00A8343E"/>
    <w:rsid w:val="00A958A5"/>
    <w:rsid w:val="00AA4209"/>
    <w:rsid w:val="00AB342B"/>
    <w:rsid w:val="00AB3CAF"/>
    <w:rsid w:val="00AB46C5"/>
    <w:rsid w:val="00AC68C7"/>
    <w:rsid w:val="00AD16B6"/>
    <w:rsid w:val="00AE6A2E"/>
    <w:rsid w:val="00AF02C7"/>
    <w:rsid w:val="00B11F4C"/>
    <w:rsid w:val="00B126CF"/>
    <w:rsid w:val="00B12B0B"/>
    <w:rsid w:val="00B137B8"/>
    <w:rsid w:val="00B1493C"/>
    <w:rsid w:val="00B16F87"/>
    <w:rsid w:val="00B23233"/>
    <w:rsid w:val="00B257E3"/>
    <w:rsid w:val="00B2615B"/>
    <w:rsid w:val="00B27DFA"/>
    <w:rsid w:val="00B32113"/>
    <w:rsid w:val="00B33321"/>
    <w:rsid w:val="00B33354"/>
    <w:rsid w:val="00B34259"/>
    <w:rsid w:val="00B50A89"/>
    <w:rsid w:val="00B6798D"/>
    <w:rsid w:val="00B824EC"/>
    <w:rsid w:val="00B87940"/>
    <w:rsid w:val="00B9372C"/>
    <w:rsid w:val="00B960EF"/>
    <w:rsid w:val="00BA7822"/>
    <w:rsid w:val="00BB5C6F"/>
    <w:rsid w:val="00BB7A4D"/>
    <w:rsid w:val="00BC5AE6"/>
    <w:rsid w:val="00BC6817"/>
    <w:rsid w:val="00BD1187"/>
    <w:rsid w:val="00BD32ED"/>
    <w:rsid w:val="00BD5815"/>
    <w:rsid w:val="00BD6CD7"/>
    <w:rsid w:val="00BF5DA4"/>
    <w:rsid w:val="00C0079C"/>
    <w:rsid w:val="00C02971"/>
    <w:rsid w:val="00C34AB7"/>
    <w:rsid w:val="00C41B3F"/>
    <w:rsid w:val="00C50991"/>
    <w:rsid w:val="00C516E8"/>
    <w:rsid w:val="00C51CD8"/>
    <w:rsid w:val="00C60C13"/>
    <w:rsid w:val="00C62445"/>
    <w:rsid w:val="00C67AA3"/>
    <w:rsid w:val="00C75005"/>
    <w:rsid w:val="00C76513"/>
    <w:rsid w:val="00C81117"/>
    <w:rsid w:val="00C93657"/>
    <w:rsid w:val="00CA6633"/>
    <w:rsid w:val="00CC340E"/>
    <w:rsid w:val="00CC66A2"/>
    <w:rsid w:val="00CC79C8"/>
    <w:rsid w:val="00CD0FD1"/>
    <w:rsid w:val="00CD27B7"/>
    <w:rsid w:val="00CD7562"/>
    <w:rsid w:val="00CE0D77"/>
    <w:rsid w:val="00CE67CD"/>
    <w:rsid w:val="00CE67D9"/>
    <w:rsid w:val="00CF4031"/>
    <w:rsid w:val="00CF73A4"/>
    <w:rsid w:val="00CF7962"/>
    <w:rsid w:val="00CF7A6D"/>
    <w:rsid w:val="00D040A7"/>
    <w:rsid w:val="00D07132"/>
    <w:rsid w:val="00D111AE"/>
    <w:rsid w:val="00D1127C"/>
    <w:rsid w:val="00D13A7A"/>
    <w:rsid w:val="00D2334A"/>
    <w:rsid w:val="00D27993"/>
    <w:rsid w:val="00D30433"/>
    <w:rsid w:val="00D3431C"/>
    <w:rsid w:val="00D53E63"/>
    <w:rsid w:val="00D5589D"/>
    <w:rsid w:val="00D56918"/>
    <w:rsid w:val="00D5729A"/>
    <w:rsid w:val="00D650F6"/>
    <w:rsid w:val="00D825B0"/>
    <w:rsid w:val="00D90771"/>
    <w:rsid w:val="00D914F1"/>
    <w:rsid w:val="00DA10A2"/>
    <w:rsid w:val="00DA4214"/>
    <w:rsid w:val="00DB2FE0"/>
    <w:rsid w:val="00DC7E9E"/>
    <w:rsid w:val="00DE55C1"/>
    <w:rsid w:val="00DE75E8"/>
    <w:rsid w:val="00E00E6B"/>
    <w:rsid w:val="00E033E6"/>
    <w:rsid w:val="00E110FE"/>
    <w:rsid w:val="00E1329C"/>
    <w:rsid w:val="00E14FB0"/>
    <w:rsid w:val="00E24580"/>
    <w:rsid w:val="00E268B4"/>
    <w:rsid w:val="00E343CC"/>
    <w:rsid w:val="00E41DD0"/>
    <w:rsid w:val="00E550A2"/>
    <w:rsid w:val="00E60A14"/>
    <w:rsid w:val="00E82B95"/>
    <w:rsid w:val="00E86841"/>
    <w:rsid w:val="00E941C8"/>
    <w:rsid w:val="00E94A1B"/>
    <w:rsid w:val="00EA1BA4"/>
    <w:rsid w:val="00EA6CF4"/>
    <w:rsid w:val="00EB29FB"/>
    <w:rsid w:val="00EB3FD0"/>
    <w:rsid w:val="00EB5FFE"/>
    <w:rsid w:val="00EC572A"/>
    <w:rsid w:val="00EC59AC"/>
    <w:rsid w:val="00ED73AB"/>
    <w:rsid w:val="00EE5603"/>
    <w:rsid w:val="00EE6643"/>
    <w:rsid w:val="00EF3650"/>
    <w:rsid w:val="00F0197A"/>
    <w:rsid w:val="00F032B7"/>
    <w:rsid w:val="00F034E7"/>
    <w:rsid w:val="00F03516"/>
    <w:rsid w:val="00F049AA"/>
    <w:rsid w:val="00F06620"/>
    <w:rsid w:val="00F107C8"/>
    <w:rsid w:val="00F17502"/>
    <w:rsid w:val="00F25E2C"/>
    <w:rsid w:val="00F316ED"/>
    <w:rsid w:val="00F33C4F"/>
    <w:rsid w:val="00F3459F"/>
    <w:rsid w:val="00F47AAA"/>
    <w:rsid w:val="00F5504B"/>
    <w:rsid w:val="00F6510A"/>
    <w:rsid w:val="00F65BD9"/>
    <w:rsid w:val="00F72763"/>
    <w:rsid w:val="00F76629"/>
    <w:rsid w:val="00F9112F"/>
    <w:rsid w:val="00FA1010"/>
    <w:rsid w:val="00FA21E0"/>
    <w:rsid w:val="00FB52B9"/>
    <w:rsid w:val="00FC462F"/>
    <w:rsid w:val="00FC5334"/>
    <w:rsid w:val="00FE0FD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66D9F"/>
  <w15:docId w15:val="{A37D7B23-526A-48BF-8D72-2DEC8087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9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3F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97E"/>
    <w:rPr>
      <w:color w:val="0000FF"/>
      <w:u w:val="single"/>
    </w:rPr>
  </w:style>
  <w:style w:type="character" w:customStyle="1" w:styleId="s3">
    <w:name w:val="s3"/>
    <w:basedOn w:val="a0"/>
    <w:rsid w:val="0065297E"/>
  </w:style>
  <w:style w:type="table" w:styleId="a4">
    <w:name w:val="Table Grid"/>
    <w:basedOn w:val="a1"/>
    <w:uiPriority w:val="59"/>
    <w:rsid w:val="00B9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Заголовок мой1"/>
    <w:basedOn w:val="a"/>
    <w:link w:val="a6"/>
    <w:uiPriority w:val="34"/>
    <w:qFormat/>
    <w:rsid w:val="0038710E"/>
    <w:pPr>
      <w:ind w:left="720"/>
      <w:contextualSpacing/>
    </w:pPr>
  </w:style>
  <w:style w:type="paragraph" w:customStyle="1" w:styleId="a7">
    <w:name w:val="Знак"/>
    <w:basedOn w:val="a"/>
    <w:rsid w:val="005217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2172A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52172A"/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41B3F"/>
    <w:rPr>
      <w:rFonts w:ascii="Arial" w:eastAsia="Times New Roman" w:hAnsi="Arial" w:cs="Arial"/>
      <w:b/>
      <w:bCs/>
      <w:color w:val="000080"/>
      <w:sz w:val="22"/>
      <w:lang w:eastAsia="ru-RU"/>
    </w:rPr>
  </w:style>
  <w:style w:type="paragraph" w:customStyle="1" w:styleId="aa">
    <w:name w:val="Знак Знак Знак Знак"/>
    <w:basedOn w:val="a"/>
    <w:rsid w:val="006645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7">
    <w:name w:val="Font Style37"/>
    <w:uiPriority w:val="99"/>
    <w:rsid w:val="00A816BB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0A1A26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C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6028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character" w:customStyle="1" w:styleId="a6">
    <w:name w:val="Абзац списка Знак"/>
    <w:aliases w:val="Заголовок мой1 Знак"/>
    <w:link w:val="a5"/>
    <w:uiPriority w:val="99"/>
    <w:rsid w:val="007C2EA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C2E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d">
    <w:name w:val="header"/>
    <w:basedOn w:val="a"/>
    <w:link w:val="ae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2DA6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DA6"/>
    <w:rPr>
      <w:rFonts w:eastAsia="Times New Roman" w:cs="Times New Roman"/>
      <w:szCs w:val="24"/>
      <w:lang w:eastAsia="ru-RU"/>
    </w:rPr>
  </w:style>
  <w:style w:type="paragraph" w:customStyle="1" w:styleId="11">
    <w:name w:val="Обычный 1"/>
    <w:basedOn w:val="a"/>
    <w:autoRedefine/>
    <w:rsid w:val="008D4012"/>
    <w:pPr>
      <w:widowControl/>
      <w:tabs>
        <w:tab w:val="left" w:pos="0"/>
        <w:tab w:val="left" w:pos="567"/>
        <w:tab w:val="left" w:pos="851"/>
        <w:tab w:val="left" w:pos="993"/>
      </w:tabs>
      <w:autoSpaceDE/>
      <w:autoSpaceDN/>
      <w:adjustRightInd/>
      <w:ind w:firstLine="709"/>
      <w:jc w:val="both"/>
    </w:pPr>
  </w:style>
  <w:style w:type="character" w:customStyle="1" w:styleId="apple-converted-space">
    <w:name w:val="apple-converted-space"/>
    <w:basedOn w:val="a0"/>
    <w:rsid w:val="004B3FA3"/>
  </w:style>
  <w:style w:type="paragraph" w:styleId="af1">
    <w:name w:val="Normal (Web)"/>
    <w:basedOn w:val="a"/>
    <w:unhideWhenUsed/>
    <w:rsid w:val="00205D2A"/>
  </w:style>
  <w:style w:type="character" w:customStyle="1" w:styleId="20">
    <w:name w:val="Заголовок 2 Знак"/>
    <w:basedOn w:val="a0"/>
    <w:link w:val="2"/>
    <w:uiPriority w:val="9"/>
    <w:semiHidden/>
    <w:rsid w:val="00F550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No Spacing"/>
    <w:uiPriority w:val="1"/>
    <w:qFormat/>
    <w:rsid w:val="007735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BBCE-C42A-47E2-910E-28F57050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User</cp:lastModifiedBy>
  <cp:revision>7</cp:revision>
  <cp:lastPrinted>2018-03-20T09:28:00Z</cp:lastPrinted>
  <dcterms:created xsi:type="dcterms:W3CDTF">2018-03-16T06:39:00Z</dcterms:created>
  <dcterms:modified xsi:type="dcterms:W3CDTF">2018-03-20T14:35:00Z</dcterms:modified>
</cp:coreProperties>
</file>