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1B" w:rsidRPr="00380F9E" w:rsidRDefault="00CA631B" w:rsidP="00CA631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Должностное лицо контрольного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(надзорного)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органа по обращениям контролируемых лиц и их представителей осуществляет консультирование (даёт разъяснения по вопросам, связанным с организацией и осуществлением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контроля). Консультирование осуществляется без взимания платы.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631B" w:rsidRPr="00380F9E" w:rsidRDefault="00CA631B" w:rsidP="00CA631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Консультирование может осуществляться должностным лицом контрольного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(надзорного)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органа по телефону, посредством видео-конференц-связи, на личном приёме либо в ходе проведения профилактического мероприятия, контрольного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(надзорного) 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мероприятия.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631B" w:rsidRPr="00380F9E" w:rsidRDefault="00CA631B" w:rsidP="00CA631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Должностные лица контрольного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(надзорного)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органа осуществляют консультирование по следующим вопросам: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631B" w:rsidRPr="00380F9E" w:rsidRDefault="00CA631B" w:rsidP="00CA631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а) организации и осуществления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контроля;</w:t>
      </w:r>
    </w:p>
    <w:p w:rsidR="00CA631B" w:rsidRPr="00380F9E" w:rsidRDefault="00CA631B" w:rsidP="00CA631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б) предмета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контроля;</w:t>
      </w:r>
    </w:p>
    <w:p w:rsidR="00CA631B" w:rsidRPr="00380F9E" w:rsidRDefault="00CA631B" w:rsidP="00CA631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в) состава и порядка профилактических мероприятий;</w:t>
      </w:r>
    </w:p>
    <w:p w:rsidR="00CA631B" w:rsidRPr="00380F9E" w:rsidRDefault="00CA631B" w:rsidP="00CA631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г) порядка подачи возражений на предостережение;</w:t>
      </w:r>
    </w:p>
    <w:p w:rsidR="00CA631B" w:rsidRPr="00380F9E" w:rsidRDefault="00CA631B" w:rsidP="00CA631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>порядка обжалования решений контрольного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(надзорного)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органа, действий (бездействия) его должностных лиц;</w:t>
      </w:r>
    </w:p>
    <w:p w:rsidR="00CA631B" w:rsidRDefault="00CA631B" w:rsidP="00CA631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иных вопросов, касающихся осуществления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контроля.</w:t>
      </w:r>
    </w:p>
    <w:p w:rsidR="00166FCE" w:rsidRDefault="00CA631B" w:rsidP="00CA631B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Обратиться за консультированием можно по местонахождению контрольного (надзорного) органа по адресу: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  <w:proofErr w:type="spellStart"/>
      <w:r w:rsidRPr="002B3D53">
        <w:rPr>
          <w:rFonts w:ascii="Times New Roman" w:eastAsia="Times New Roman" w:hAnsi="Times New Roman" w:cs="Times New Roman"/>
          <w:sz w:val="28"/>
          <w:szCs w:val="28"/>
        </w:rPr>
        <w:t>г.п</w:t>
      </w:r>
      <w:proofErr w:type="spellEnd"/>
      <w:r w:rsidRPr="002B3D53">
        <w:rPr>
          <w:rFonts w:ascii="Times New Roman" w:eastAsia="Times New Roman" w:hAnsi="Times New Roman" w:cs="Times New Roman"/>
          <w:sz w:val="28"/>
          <w:szCs w:val="28"/>
        </w:rPr>
        <w:t xml:space="preserve">. им. Свердлова, 2 </w:t>
      </w:r>
      <w:proofErr w:type="spellStart"/>
      <w:r w:rsidRPr="002B3D53">
        <w:rPr>
          <w:rFonts w:ascii="Times New Roman" w:eastAsia="Times New Roman" w:hAnsi="Times New Roman" w:cs="Times New Roman"/>
          <w:sz w:val="28"/>
          <w:szCs w:val="28"/>
        </w:rPr>
        <w:t>мкрн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5Б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(или)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телефону 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2B3D53">
        <w:rPr>
          <w:rFonts w:ascii="Times New Roman" w:eastAsia="Times New Roman" w:hAnsi="Times New Roman" w:cs="Times New Roman"/>
          <w:sz w:val="28"/>
          <w:szCs w:val="28"/>
        </w:rPr>
        <w:t>813)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703-81-50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электронной почты -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info@sverdlovo-adm.ru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6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71"/>
    <w:rsid w:val="00166FCE"/>
    <w:rsid w:val="00997871"/>
    <w:rsid w:val="00CA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EE97A-FC81-46C2-BB23-5A347611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Захаров</dc:creator>
  <cp:keywords/>
  <dc:description/>
  <cp:lastModifiedBy>Михаил Захаров</cp:lastModifiedBy>
  <cp:revision>2</cp:revision>
  <dcterms:created xsi:type="dcterms:W3CDTF">2023-12-13T13:35:00Z</dcterms:created>
  <dcterms:modified xsi:type="dcterms:W3CDTF">2023-12-13T13:35:00Z</dcterms:modified>
</cp:coreProperties>
</file>